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15E7" w14:textId="6D0E9A67" w:rsidR="009B0AAF" w:rsidRPr="00B530AC" w:rsidRDefault="005A77D9" w:rsidP="005069B2">
      <w:pPr>
        <w:pStyle w:val="Default"/>
        <w:rPr>
          <w:rFonts w:ascii="Verdana" w:hAnsi="Verdana" w:cs="Verdana"/>
          <w:b/>
          <w:bCs/>
          <w:sz w:val="18"/>
          <w:szCs w:val="18"/>
        </w:rPr>
      </w:pPr>
      <w:r w:rsidRPr="00B530AC">
        <w:rPr>
          <w:rFonts w:ascii="Verdana" w:hAnsi="Verdana" w:cs="Verdana"/>
          <w:b/>
          <w:bCs/>
          <w:sz w:val="18"/>
          <w:szCs w:val="18"/>
        </w:rPr>
        <w:t>SFL-reactie</w:t>
      </w:r>
    </w:p>
    <w:p w14:paraId="7DF9D415" w14:textId="49E9E3CD" w:rsidR="009B0AAF" w:rsidRPr="00B530AC" w:rsidRDefault="009B0AAF" w:rsidP="005069B2">
      <w:pPr>
        <w:pStyle w:val="Default"/>
        <w:rPr>
          <w:rFonts w:ascii="Verdana" w:hAnsi="Verdana" w:cs="Verdana"/>
          <w:b/>
          <w:bCs/>
          <w:sz w:val="18"/>
          <w:szCs w:val="18"/>
        </w:rPr>
      </w:pPr>
      <w:r w:rsidRPr="00B530AC">
        <w:rPr>
          <w:rFonts w:ascii="Verdana" w:hAnsi="Verdana" w:cs="Verdana"/>
          <w:b/>
          <w:bCs/>
          <w:sz w:val="18"/>
          <w:szCs w:val="18"/>
        </w:rPr>
        <w:t xml:space="preserve"> </w:t>
      </w:r>
    </w:p>
    <w:p w14:paraId="461C221F" w14:textId="3B210CEE"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Consultatie betreffende mogelijke wettelijke of alternatieve maatregelen om de bijdrage van financiële ondernemingen aan de klimaattransitie te versterken </w:t>
      </w:r>
    </w:p>
    <w:p w14:paraId="26182660" w14:textId="77777777" w:rsidR="009B0AAF" w:rsidRPr="00B530AC" w:rsidRDefault="009B0AAF" w:rsidP="005069B2">
      <w:pPr>
        <w:pStyle w:val="Default"/>
        <w:ind w:left="360" w:hanging="360"/>
        <w:rPr>
          <w:rFonts w:ascii="Verdana" w:hAnsi="Verdana" w:cs="Verdana"/>
          <w:b/>
          <w:bCs/>
          <w:sz w:val="18"/>
          <w:szCs w:val="18"/>
        </w:rPr>
      </w:pPr>
    </w:p>
    <w:p w14:paraId="4055C672" w14:textId="6BC956E9" w:rsidR="005069B2" w:rsidRPr="00B530AC" w:rsidRDefault="005069B2" w:rsidP="005069B2">
      <w:pPr>
        <w:pStyle w:val="Default"/>
        <w:ind w:left="360" w:hanging="360"/>
        <w:rPr>
          <w:rFonts w:ascii="Verdana" w:hAnsi="Verdana" w:cs="Verdana"/>
          <w:sz w:val="18"/>
          <w:szCs w:val="18"/>
        </w:rPr>
      </w:pPr>
      <w:r w:rsidRPr="00B530AC">
        <w:rPr>
          <w:rFonts w:ascii="Verdana" w:hAnsi="Verdana" w:cs="Verdana"/>
          <w:b/>
          <w:bCs/>
          <w:sz w:val="18"/>
          <w:szCs w:val="18"/>
        </w:rPr>
        <w:t xml:space="preserve">1. Inleiding </w:t>
      </w:r>
    </w:p>
    <w:p w14:paraId="14CDED9B" w14:textId="77777777" w:rsidR="009B0AAF" w:rsidRPr="00B530AC" w:rsidRDefault="009B0AAF" w:rsidP="005069B2">
      <w:pPr>
        <w:pStyle w:val="Default"/>
        <w:ind w:hanging="360"/>
        <w:rPr>
          <w:rFonts w:ascii="Verdana" w:hAnsi="Verdana" w:cs="Verdana"/>
          <w:b/>
          <w:bCs/>
          <w:i/>
          <w:iCs/>
          <w:sz w:val="18"/>
          <w:szCs w:val="18"/>
        </w:rPr>
      </w:pPr>
    </w:p>
    <w:p w14:paraId="35AACC52" w14:textId="078502ED" w:rsidR="005069B2" w:rsidRPr="00B530AC" w:rsidRDefault="005069B2" w:rsidP="005069B2">
      <w:pPr>
        <w:pStyle w:val="Default"/>
        <w:ind w:hanging="360"/>
        <w:rPr>
          <w:rFonts w:ascii="Verdana" w:hAnsi="Verdana" w:cs="Verdana"/>
          <w:sz w:val="18"/>
          <w:szCs w:val="18"/>
        </w:rPr>
      </w:pPr>
      <w:r w:rsidRPr="00B530AC">
        <w:rPr>
          <w:rFonts w:ascii="Verdana" w:hAnsi="Verdana" w:cs="Verdana"/>
          <w:b/>
          <w:bCs/>
          <w:i/>
          <w:iCs/>
          <w:sz w:val="18"/>
          <w:szCs w:val="18"/>
        </w:rPr>
        <w:t xml:space="preserve">1.1 Aanleiding en probleemstelling </w:t>
      </w:r>
    </w:p>
    <w:p w14:paraId="746D3583" w14:textId="77777777" w:rsidR="005069B2" w:rsidRPr="00B530AC" w:rsidRDefault="005069B2" w:rsidP="005069B2">
      <w:pPr>
        <w:pStyle w:val="Default"/>
        <w:rPr>
          <w:rFonts w:ascii="Verdana" w:hAnsi="Verdana" w:cs="Verdana"/>
          <w:sz w:val="18"/>
          <w:szCs w:val="18"/>
        </w:rPr>
      </w:pPr>
    </w:p>
    <w:p w14:paraId="1CAAC69F"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Onze samenleving staat voor de grote opgave om de economie te verduurzamen om zo klimaatverandering tegen te gaan. Over 27 jaar is Nederland onderdeel van een klimaatneutraal Europa, waarin de netto-uitstoot van broeikasgassen tot nul is teruggebracht. De Europese Unie heeft dit vastgelegd in een Europese klimaatwet en vertaald in een beleidspakket dat in 2030 de uitstoot van broeikasgassen met ten minste 55% reduceert. De Nederlandse Klimaatwet wordt in lijn hiermee aangepast. Het kabinet committeert zich aan tenminste 55% CO2 reductie, en om dit doel te halen richt zij zich op een hogere opgave, wat neerkomt op circa 60% CO2 reductie in 2030</w:t>
      </w:r>
      <w:r w:rsidRPr="00B530AC">
        <w:rPr>
          <w:rFonts w:ascii="Verdana" w:hAnsi="Verdana" w:cs="Verdana"/>
          <w:sz w:val="12"/>
          <w:szCs w:val="12"/>
        </w:rPr>
        <w:t>1</w:t>
      </w:r>
      <w:r w:rsidRPr="00B530AC">
        <w:rPr>
          <w:rFonts w:ascii="Verdana" w:hAnsi="Verdana" w:cs="Verdana"/>
          <w:sz w:val="18"/>
          <w:szCs w:val="18"/>
        </w:rPr>
        <w:t xml:space="preserve">. In de Kamerbrief Voorjaarsbesluitvorming klimaat heeft het kabinet op 26 april jl. een aanvullend pakket aan maatregelen, bestaande uit subsidies, normering en </w:t>
      </w:r>
      <w:proofErr w:type="spellStart"/>
      <w:r w:rsidRPr="00B530AC">
        <w:rPr>
          <w:rFonts w:ascii="Verdana" w:hAnsi="Verdana" w:cs="Verdana"/>
          <w:sz w:val="18"/>
          <w:szCs w:val="18"/>
        </w:rPr>
        <w:t>beprijzing</w:t>
      </w:r>
      <w:proofErr w:type="spellEnd"/>
      <w:r w:rsidRPr="00B530AC">
        <w:rPr>
          <w:rFonts w:ascii="Verdana" w:hAnsi="Verdana" w:cs="Verdana"/>
          <w:sz w:val="18"/>
          <w:szCs w:val="18"/>
        </w:rPr>
        <w:t>, gepresenteerd dat hier invulling aan geeft.</w:t>
      </w:r>
      <w:r w:rsidRPr="00B530AC">
        <w:rPr>
          <w:rFonts w:ascii="Verdana" w:hAnsi="Verdana" w:cs="Verdana"/>
          <w:sz w:val="12"/>
          <w:szCs w:val="12"/>
        </w:rPr>
        <w:t xml:space="preserve">2 </w:t>
      </w:r>
      <w:r w:rsidRPr="00B530AC">
        <w:rPr>
          <w:rFonts w:ascii="Verdana" w:hAnsi="Verdana" w:cs="Verdana"/>
          <w:sz w:val="18"/>
          <w:szCs w:val="18"/>
        </w:rPr>
        <w:t>Na 2030 is de kabinetsinzet een broeikasgasemissiereductie van 70% in 2035 en 80% in 2040.</w:t>
      </w:r>
      <w:r w:rsidRPr="00B530AC">
        <w:rPr>
          <w:rFonts w:ascii="Verdana" w:hAnsi="Verdana" w:cs="Verdana"/>
          <w:sz w:val="12"/>
          <w:szCs w:val="12"/>
        </w:rPr>
        <w:t xml:space="preserve">3 </w:t>
      </w:r>
      <w:r w:rsidRPr="00B530AC">
        <w:rPr>
          <w:rFonts w:ascii="Verdana" w:hAnsi="Verdana" w:cs="Verdana"/>
          <w:sz w:val="18"/>
          <w:szCs w:val="18"/>
        </w:rPr>
        <w:t>Hiervoor ligt een grote investeringsopgave.</w:t>
      </w:r>
      <w:r w:rsidRPr="00B530AC">
        <w:rPr>
          <w:rFonts w:ascii="Verdana" w:hAnsi="Verdana" w:cs="Verdana"/>
          <w:sz w:val="12"/>
          <w:szCs w:val="12"/>
        </w:rPr>
        <w:t xml:space="preserve">4 </w:t>
      </w:r>
    </w:p>
    <w:p w14:paraId="5E92881E"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overheid levert met publieke financiering een belangrijke bijdrage aan deze investeringsopgave. Het kabinet richt zich op financiële instrumenten om gewenste financiële prikkels te realiseren en een publieke bijdrage te leveren voor met name de onrendabele delen van klimaatinvesteringen. De Stimulering Duurzame Energieproductie en Klimaattransitie (SDE++), investeringen voor onder andere de opschaling van hernieuwbare energie en energie-infrastructuur uit het Klimaatfonds, en fiscale vergroeningsinstrumenten zijn hier een belangrijk onderdeel van. </w:t>
      </w:r>
    </w:p>
    <w:p w14:paraId="367CD63E"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Alleen publieke financiering is echter niet voldoende, ook private financiering speelt een cruciale rol. Gezien burgers en bedrijven hun beslissingen mede baseren op de mate van financierbaarheid </w:t>
      </w:r>
      <w:proofErr w:type="gramStart"/>
      <w:r w:rsidRPr="00B530AC">
        <w:rPr>
          <w:rFonts w:ascii="Verdana" w:hAnsi="Verdana" w:cs="Verdana"/>
          <w:sz w:val="18"/>
          <w:szCs w:val="18"/>
        </w:rPr>
        <w:t>van</w:t>
      </w:r>
      <w:proofErr w:type="gramEnd"/>
      <w:r w:rsidRPr="00B530AC">
        <w:rPr>
          <w:rFonts w:ascii="Verdana" w:hAnsi="Verdana" w:cs="Verdana"/>
          <w:sz w:val="18"/>
          <w:szCs w:val="18"/>
        </w:rPr>
        <w:t xml:space="preserve"> hun plannen, zijn de middelen die banken, verzekeraars, pensioenfondsen en vermogensbeheerders investeren en beheren ook sturend voor de financiering van een duurzame economie. Voor de nodige versnelling, is het noodzakelijk dat daarom ook meer private gelden richting de klimaat- en energietransitie stromen. </w:t>
      </w:r>
    </w:p>
    <w:p w14:paraId="6E33DF37"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Met de totstandkoming van het nationale klimaatcommitment in 2019 heeft de Nederlandse financiële sector laten zien hier de verantwoordelijkheid voor te willen nemen. Dit initiatief van de financiële sector was uniek in de wereld. De Nederlandse financiële sector erkende hiermee het belang van de aanpak van klimaatverandering. De ondertekenaars aanvaardden een inspanningsverplichting om deel te nemen aan de financiering van de energietransitie en bij te dragen van de doelen van het Klimaatakkoord van Parijs. Op basis van het klimaatcommitment maken financiële ondernemingen de CO</w:t>
      </w:r>
      <w:r w:rsidRPr="00B530AC">
        <w:rPr>
          <w:rFonts w:ascii="Verdana" w:hAnsi="Verdana" w:cs="Verdana"/>
          <w:sz w:val="12"/>
          <w:szCs w:val="12"/>
        </w:rPr>
        <w:t>2</w:t>
      </w:r>
      <w:r w:rsidRPr="00B530AC">
        <w:rPr>
          <w:rFonts w:ascii="Verdana" w:hAnsi="Verdana" w:cs="Verdana"/>
          <w:sz w:val="18"/>
          <w:szCs w:val="18"/>
        </w:rPr>
        <w:t xml:space="preserve">-uitstoot van hun financieringen en beleggingen inzichtelijk en stellen zij actieplannen op voor hun bijdrage aan de vermindering hiervan. </w:t>
      </w:r>
    </w:p>
    <w:p w14:paraId="2C65EB1B" w14:textId="77777777" w:rsidR="005E331A" w:rsidRPr="00B530AC" w:rsidRDefault="005069B2" w:rsidP="005069B2">
      <w:pPr>
        <w:pStyle w:val="Default"/>
        <w:rPr>
          <w:rFonts w:ascii="Verdana" w:hAnsi="Verdana" w:cs="Verdana"/>
          <w:sz w:val="18"/>
          <w:szCs w:val="18"/>
        </w:rPr>
      </w:pPr>
      <w:r w:rsidRPr="00B530AC">
        <w:rPr>
          <w:rFonts w:ascii="Verdana" w:hAnsi="Verdana" w:cs="Verdana"/>
          <w:sz w:val="18"/>
          <w:szCs w:val="18"/>
        </w:rPr>
        <w:t>In de Beleidsagenda duurzame financiering van 7 juni 2022 heeft de minister van Financiën mede namens de minister voor Klimaat en Energie aangegeven dat zij wil dat financiële markten een vliegwiel zijn voor verduurzaming en financiële ondernemingen gevraagd hun balansen in lijn te brengen met het 1,5 gradenscenario en de ambities van het kabinet. Daarbij hebben de ministers aangekondigd eventuele klimaatwetgeving voor de financiële sector te willen verkennen als de voortgangsrapportages van het klimaatcommitment daar aanleiding toe geven.</w:t>
      </w:r>
      <w:r w:rsidRPr="00B530AC">
        <w:rPr>
          <w:rFonts w:ascii="Verdana" w:hAnsi="Verdana" w:cs="Verdana"/>
          <w:sz w:val="12"/>
          <w:szCs w:val="12"/>
        </w:rPr>
        <w:t xml:space="preserve">5 </w:t>
      </w:r>
      <w:r w:rsidRPr="00B530AC">
        <w:rPr>
          <w:rFonts w:ascii="Verdana" w:hAnsi="Verdana" w:cs="Verdana"/>
          <w:sz w:val="18"/>
          <w:szCs w:val="18"/>
        </w:rPr>
        <w:t>Vervolgens is in de</w:t>
      </w:r>
    </w:p>
    <w:p w14:paraId="570720E3" w14:textId="4379A2C3"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4785917C"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0"/>
          <w:szCs w:val="10"/>
        </w:rPr>
        <w:t xml:space="preserve">1 </w:t>
      </w:r>
      <w:r w:rsidRPr="00B530AC">
        <w:rPr>
          <w:rFonts w:ascii="Verdana" w:hAnsi="Verdana" w:cs="Verdana"/>
          <w:sz w:val="16"/>
          <w:szCs w:val="16"/>
        </w:rPr>
        <w:t>In dit stuk wordt de term broeikasgasemissiereductie of CO</w:t>
      </w:r>
      <w:r w:rsidRPr="00B530AC">
        <w:rPr>
          <w:rFonts w:ascii="Verdana" w:hAnsi="Verdana" w:cs="Verdana"/>
          <w:sz w:val="10"/>
          <w:szCs w:val="10"/>
        </w:rPr>
        <w:t>2</w:t>
      </w:r>
      <w:r w:rsidRPr="00B530AC">
        <w:rPr>
          <w:rFonts w:ascii="Verdana" w:hAnsi="Verdana" w:cs="Verdana"/>
          <w:sz w:val="16"/>
          <w:szCs w:val="16"/>
        </w:rPr>
        <w:t>-equivalenten (afgekort als CO</w:t>
      </w:r>
      <w:r w:rsidRPr="00B530AC">
        <w:rPr>
          <w:rFonts w:ascii="Verdana" w:hAnsi="Verdana" w:cs="Verdana"/>
          <w:sz w:val="10"/>
          <w:szCs w:val="10"/>
        </w:rPr>
        <w:t>2</w:t>
      </w:r>
      <w:r w:rsidRPr="00B530AC">
        <w:rPr>
          <w:rFonts w:ascii="Verdana" w:hAnsi="Verdana" w:cs="Verdana"/>
          <w:sz w:val="16"/>
          <w:szCs w:val="16"/>
        </w:rPr>
        <w:t>e) gehanteerd, omdat de Europese Klimaatwet uitgaat van alle broeikasgassen (e.g. CO</w:t>
      </w:r>
      <w:r w:rsidRPr="00B530AC">
        <w:rPr>
          <w:rFonts w:ascii="Verdana" w:hAnsi="Verdana" w:cs="Verdana"/>
          <w:sz w:val="10"/>
          <w:szCs w:val="10"/>
        </w:rPr>
        <w:t>2</w:t>
      </w:r>
      <w:r w:rsidRPr="00B530AC">
        <w:rPr>
          <w:rFonts w:ascii="Verdana" w:hAnsi="Verdana" w:cs="Verdana"/>
          <w:sz w:val="16"/>
          <w:szCs w:val="16"/>
        </w:rPr>
        <w:t>, N</w:t>
      </w:r>
      <w:r w:rsidRPr="00B530AC">
        <w:rPr>
          <w:rFonts w:ascii="Verdana" w:hAnsi="Verdana" w:cs="Verdana"/>
          <w:sz w:val="10"/>
          <w:szCs w:val="10"/>
        </w:rPr>
        <w:t>2</w:t>
      </w:r>
      <w:r w:rsidRPr="00B530AC">
        <w:rPr>
          <w:rFonts w:ascii="Verdana" w:hAnsi="Verdana" w:cs="Verdana"/>
          <w:sz w:val="16"/>
          <w:szCs w:val="16"/>
        </w:rPr>
        <w:t>O, CH</w:t>
      </w:r>
      <w:r w:rsidRPr="00B530AC">
        <w:rPr>
          <w:rFonts w:ascii="Verdana" w:hAnsi="Verdana" w:cs="Verdana"/>
          <w:sz w:val="10"/>
          <w:szCs w:val="10"/>
        </w:rPr>
        <w:t>4</w:t>
      </w:r>
      <w:r w:rsidRPr="00B530AC">
        <w:rPr>
          <w:rFonts w:ascii="Verdana" w:hAnsi="Verdana" w:cs="Verdana"/>
          <w:sz w:val="16"/>
          <w:szCs w:val="16"/>
        </w:rPr>
        <w:t xml:space="preserve">, F-gassen). </w:t>
      </w:r>
    </w:p>
    <w:p w14:paraId="6A2B26E6"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2 </w:t>
      </w:r>
      <w:r w:rsidRPr="00B530AC">
        <w:rPr>
          <w:rFonts w:ascii="Verdana" w:hAnsi="Verdana" w:cs="Verdana"/>
          <w:color w:val="0000FF"/>
          <w:sz w:val="16"/>
          <w:szCs w:val="16"/>
        </w:rPr>
        <w:t xml:space="preserve">Kamerbrief over voorjaarsbesluitvorming Klimaat. </w:t>
      </w:r>
    </w:p>
    <w:p w14:paraId="14803221" w14:textId="77777777" w:rsidR="005069B2" w:rsidRPr="00B530AC" w:rsidRDefault="005069B2" w:rsidP="005069B2">
      <w:pPr>
        <w:pStyle w:val="Default"/>
        <w:rPr>
          <w:rFonts w:ascii="Verdana" w:hAnsi="Verdana" w:cs="Verdana"/>
          <w:sz w:val="16"/>
          <w:szCs w:val="16"/>
        </w:rPr>
      </w:pPr>
      <w:r w:rsidRPr="00B530AC">
        <w:rPr>
          <w:sz w:val="13"/>
          <w:szCs w:val="13"/>
        </w:rPr>
        <w:t xml:space="preserve">3 </w:t>
      </w:r>
      <w:r w:rsidRPr="00B530AC">
        <w:rPr>
          <w:rFonts w:ascii="Verdana" w:hAnsi="Verdana" w:cs="Verdana"/>
          <w:sz w:val="16"/>
          <w:szCs w:val="16"/>
        </w:rPr>
        <w:t>Coalitieakkoord 2021 – 2025, ‘</w:t>
      </w:r>
      <w:r w:rsidRPr="00B530AC">
        <w:rPr>
          <w:rFonts w:ascii="Verdana" w:hAnsi="Verdana" w:cs="Verdana"/>
          <w:i/>
          <w:iCs/>
          <w:sz w:val="16"/>
          <w:szCs w:val="16"/>
        </w:rPr>
        <w:t>Omzien naar elkaar, vooruitkijken naar de toekomst</w:t>
      </w:r>
      <w:r w:rsidRPr="00B530AC">
        <w:rPr>
          <w:rFonts w:ascii="Verdana" w:hAnsi="Verdana" w:cs="Verdana"/>
          <w:sz w:val="16"/>
          <w:szCs w:val="16"/>
        </w:rPr>
        <w:t xml:space="preserve">’. </w:t>
      </w:r>
    </w:p>
    <w:p w14:paraId="150FD709"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0"/>
          <w:szCs w:val="10"/>
        </w:rPr>
        <w:t xml:space="preserve">4 </w:t>
      </w:r>
      <w:r w:rsidRPr="00B530AC">
        <w:rPr>
          <w:rFonts w:ascii="Verdana" w:hAnsi="Verdana" w:cs="Verdana"/>
          <w:sz w:val="16"/>
          <w:szCs w:val="16"/>
        </w:rPr>
        <w:t xml:space="preserve">Het interdepartementaal beleidsonderzoek (IBO) </w:t>
      </w:r>
      <w:r w:rsidRPr="00B530AC">
        <w:rPr>
          <w:rFonts w:ascii="Verdana" w:hAnsi="Verdana" w:cs="Verdana"/>
          <w:i/>
          <w:iCs/>
          <w:sz w:val="16"/>
          <w:szCs w:val="16"/>
        </w:rPr>
        <w:t xml:space="preserve">Financiering Energietransitie: Beleidsmatige keuzes in kosten, prikkels en verdeling </w:t>
      </w:r>
      <w:r w:rsidRPr="00B530AC">
        <w:rPr>
          <w:rFonts w:ascii="Verdana" w:hAnsi="Verdana" w:cs="Verdana"/>
          <w:sz w:val="16"/>
          <w:szCs w:val="16"/>
        </w:rPr>
        <w:t xml:space="preserve">uit maart 2021 berekende dat tussen 2015 en 2050 naar schatting €355 miljard aan additionele investeringen in Nederland nodig zijn voor een emissievrij energiesysteem in 2050. </w:t>
      </w:r>
    </w:p>
    <w:p w14:paraId="1BB92CD8" w14:textId="7E9ED962" w:rsidR="005069B2" w:rsidRPr="00B530AC" w:rsidRDefault="005069B2" w:rsidP="005069B2">
      <w:pPr>
        <w:pStyle w:val="Default"/>
        <w:rPr>
          <w:rFonts w:ascii="Verdana" w:hAnsi="Verdana" w:cs="Verdana"/>
          <w:sz w:val="22"/>
          <w:szCs w:val="22"/>
        </w:rPr>
      </w:pPr>
      <w:r w:rsidRPr="00B530AC">
        <w:rPr>
          <w:rFonts w:ascii="Verdana" w:hAnsi="Verdana" w:cs="Verdana"/>
          <w:sz w:val="10"/>
          <w:szCs w:val="10"/>
        </w:rPr>
        <w:t xml:space="preserve">5 </w:t>
      </w:r>
      <w:r w:rsidRPr="00B530AC">
        <w:rPr>
          <w:rFonts w:ascii="Verdana" w:hAnsi="Verdana" w:cs="Verdana"/>
          <w:color w:val="0000FF"/>
          <w:sz w:val="16"/>
          <w:szCs w:val="16"/>
        </w:rPr>
        <w:t>Kamerstukken II, 2021/22, 33 043, nr. 108</w:t>
      </w:r>
      <w:r w:rsidRPr="00B530AC">
        <w:rPr>
          <w:rFonts w:ascii="Verdana" w:hAnsi="Verdana" w:cs="Verdana"/>
          <w:sz w:val="16"/>
          <w:szCs w:val="16"/>
        </w:rPr>
        <w:t xml:space="preserve">. </w:t>
      </w:r>
      <w:r w:rsidRPr="00B530AC">
        <w:rPr>
          <w:rFonts w:ascii="Verdana" w:hAnsi="Verdana" w:cs="Verdana"/>
          <w:sz w:val="22"/>
          <w:szCs w:val="22"/>
        </w:rPr>
        <w:t xml:space="preserve"> </w:t>
      </w:r>
    </w:p>
    <w:p w14:paraId="76C02035" w14:textId="658BDBCE" w:rsidR="00DE3620" w:rsidRPr="00B530AC" w:rsidRDefault="005069B2" w:rsidP="005069B2">
      <w:pPr>
        <w:pStyle w:val="Default"/>
        <w:pageBreakBefore/>
        <w:rPr>
          <w:rFonts w:ascii="Verdana" w:hAnsi="Verdana" w:cs="Verdana"/>
          <w:sz w:val="18"/>
          <w:szCs w:val="18"/>
        </w:rPr>
      </w:pPr>
      <w:r w:rsidRPr="00B530AC">
        <w:rPr>
          <w:rFonts w:ascii="Verdana" w:hAnsi="Verdana" w:cs="Verdana"/>
          <w:sz w:val="18"/>
          <w:szCs w:val="18"/>
        </w:rPr>
        <w:lastRenderedPageBreak/>
        <w:t>Kamerbrief Voortgang klimaatcommitment financiële sector van 13 maart jl. door de ministers aangegeven hieraan gevolg te geven door te verkennen of en hoe eventuele klimaatwetgeving kan bijdragen aan het versterken van de bijdrage van financiële ondernemingen aan de klimaattransitie.</w:t>
      </w:r>
      <w:r w:rsidRPr="00B530AC">
        <w:rPr>
          <w:rFonts w:ascii="Verdana" w:hAnsi="Verdana" w:cs="Verdana"/>
          <w:sz w:val="12"/>
          <w:szCs w:val="12"/>
        </w:rPr>
        <w:t xml:space="preserve">6 </w:t>
      </w:r>
      <w:r w:rsidRPr="00B530AC">
        <w:rPr>
          <w:rFonts w:ascii="Verdana" w:hAnsi="Verdana" w:cs="Verdana"/>
          <w:sz w:val="18"/>
          <w:szCs w:val="18"/>
        </w:rPr>
        <w:t xml:space="preserve">Hierbij wordt ook gekeken welke alternatieve aanpak hieraan kan bijdragen. </w:t>
      </w:r>
    </w:p>
    <w:p w14:paraId="5B855F19" w14:textId="77777777" w:rsidR="00DE3620" w:rsidRPr="00B530AC" w:rsidRDefault="00DE3620" w:rsidP="005069B2">
      <w:pPr>
        <w:pStyle w:val="Default"/>
        <w:rPr>
          <w:rFonts w:ascii="Verdana" w:hAnsi="Verdana" w:cs="Verdana"/>
          <w:b/>
          <w:bCs/>
          <w:i/>
          <w:iCs/>
          <w:sz w:val="18"/>
          <w:szCs w:val="18"/>
        </w:rPr>
      </w:pPr>
    </w:p>
    <w:p w14:paraId="79C1E567" w14:textId="417C6040"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1.2 Consultatiedoel </w:t>
      </w:r>
    </w:p>
    <w:p w14:paraId="1E8A881F" w14:textId="77777777" w:rsidR="005069B2" w:rsidRPr="00B530AC" w:rsidRDefault="005069B2" w:rsidP="005069B2">
      <w:pPr>
        <w:pStyle w:val="Default"/>
        <w:rPr>
          <w:rFonts w:ascii="Verdana" w:hAnsi="Verdana" w:cs="Verdana"/>
          <w:sz w:val="18"/>
          <w:szCs w:val="18"/>
        </w:rPr>
      </w:pPr>
    </w:p>
    <w:p w14:paraId="4394CFB9"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vraag die in de verkenning centraal staat is of, en zo ja welke, wettelijke of alternatieve maatregelen de bijdrage van financiële ondernemingen aan de klimaattransitie kunnen versterken, en zo ja hoe deze vormgegeven zouden kunnen worden. Via deze consultatie worden de voor- en nadelen van eventuele wetgeving verkend waarbij aandacht is voor de Europese ontwikkelingen, de mogelijke impact van eventuele klimaatwetgeving voor de financiële sector op de financiering van het Nederlandse bedrijfsleven en op de internationale concurrentiepositie. In deze consultatie wordt ook expliciet gevraagd naar eventuele alternatieven voor wetgeving die de bijdrage van de financiële sector aan de energietransitie kunnen versterken. U wordt nadrukkelijk ook gevraagd te wegen wat de wenselijkheid van nationale wetgeving is nu er ook Europese regelgeving wordt ontwikkeld. </w:t>
      </w:r>
    </w:p>
    <w:p w14:paraId="3EF1CA78"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inhoud van deze consultatie bouwt voort op de in de Kamerbrief Voortgang klimaatcommitment financiële sector van 13 maart jl. genoemde denkrichtingen voor eventuele klimaatwetgeving: </w:t>
      </w:r>
    </w:p>
    <w:p w14:paraId="5CF12466"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1) een wettelijke inspanningsverplichting om financieringen en beleggingen in lijn te brengen met de doelstellingen van het Klimaatakkoord van Parijs; </w:t>
      </w:r>
    </w:p>
    <w:p w14:paraId="2A0E4FD9"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2) een verplichting om een klimaatplan op te stellen, met regels over de inhoud en de verplichting ook uitvoering te geven aan het plan; </w:t>
      </w:r>
    </w:p>
    <w:p w14:paraId="0219F5C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3) een uitbreiding van de wettelijke eisen om betrokkenheidsbeleid (</w:t>
      </w:r>
      <w:r w:rsidRPr="00B530AC">
        <w:rPr>
          <w:rFonts w:ascii="Verdana" w:hAnsi="Verdana" w:cs="Verdana"/>
          <w:i/>
          <w:iCs/>
          <w:sz w:val="18"/>
          <w:szCs w:val="18"/>
        </w:rPr>
        <w:t>engagement</w:t>
      </w:r>
      <w:r w:rsidRPr="00B530AC">
        <w:rPr>
          <w:rFonts w:ascii="Verdana" w:hAnsi="Verdana" w:cs="Verdana"/>
          <w:sz w:val="18"/>
          <w:szCs w:val="18"/>
        </w:rPr>
        <w:t xml:space="preserve">) te voeren. </w:t>
      </w:r>
    </w:p>
    <w:p w14:paraId="38F77544" w14:textId="77777777" w:rsidR="005069B2" w:rsidRPr="00B530AC" w:rsidRDefault="005069B2" w:rsidP="005069B2">
      <w:pPr>
        <w:pStyle w:val="Default"/>
        <w:rPr>
          <w:rFonts w:ascii="Verdana" w:hAnsi="Verdana" w:cs="Verdana"/>
          <w:sz w:val="18"/>
          <w:szCs w:val="18"/>
        </w:rPr>
      </w:pPr>
    </w:p>
    <w:p w14:paraId="085A899A"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Voor deze denkrichtingen is gekozen omdat deze inhoudelijk aansluiten bij het vrijwillige klimaatcommitment van de financiële sector. Dit past bij de algemene stelregel dat bij directe overheidsinterventie zoveel mogelijk wordt aangesloten bij bestaande vormen van zelfregulering.</w:t>
      </w:r>
      <w:r w:rsidRPr="00B530AC">
        <w:rPr>
          <w:rFonts w:ascii="Verdana" w:hAnsi="Verdana" w:cs="Verdana"/>
          <w:sz w:val="12"/>
          <w:szCs w:val="12"/>
        </w:rPr>
        <w:t xml:space="preserve">7 </w:t>
      </w:r>
      <w:r w:rsidRPr="00B530AC">
        <w:rPr>
          <w:rFonts w:ascii="Verdana" w:hAnsi="Verdana" w:cs="Verdana"/>
          <w:sz w:val="18"/>
          <w:szCs w:val="18"/>
        </w:rPr>
        <w:t xml:space="preserve">Deze drie denkrichtingen beslaan verschillende gradaties van concreetheid. Bij een inspanningsverplichting wordt vrijgelaten hoe ondernemingen daar invulling aangeven. Een klimaatplanverplichting vult de inspanningsverplichting gedeeltelijk in, door het verplichten van een plan met bepaalde criteria. Verplichtingen met betrekking tot een betrokkenheidsbeleid zijn nog concreter doordat het een specifieke maatregel voorschrijft om aan de inspanningsverplichting te voldoen. </w:t>
      </w:r>
    </w:p>
    <w:p w14:paraId="145D7F89"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Het consulteren van deze drie denkrichtingen betekent niet dat al geconcludeerd is dat nationale wetgeving noodzakelijk dan wel wenselijk is. Ook zijn de drie denkrichtingen niet uitputtend en wordt men uitgenodigd om ook andere denkrichtingen aan te dragen. </w:t>
      </w:r>
    </w:p>
    <w:p w14:paraId="07D61186" w14:textId="77777777" w:rsidR="00B46B10" w:rsidRPr="00B530AC" w:rsidRDefault="00B46B10" w:rsidP="005069B2">
      <w:pPr>
        <w:pStyle w:val="Default"/>
        <w:rPr>
          <w:rFonts w:ascii="Verdana" w:hAnsi="Verdana" w:cs="Verdana"/>
          <w:sz w:val="18"/>
          <w:szCs w:val="18"/>
        </w:rPr>
      </w:pPr>
    </w:p>
    <w:p w14:paraId="61F27326" w14:textId="77777777" w:rsidR="005069B2" w:rsidRPr="00B530AC" w:rsidRDefault="005069B2" w:rsidP="005069B2">
      <w:pPr>
        <w:pStyle w:val="Default"/>
        <w:numPr>
          <w:ilvl w:val="0"/>
          <w:numId w:val="1"/>
        </w:numPr>
        <w:ind w:left="360" w:hanging="360"/>
        <w:rPr>
          <w:rFonts w:ascii="Verdana" w:hAnsi="Verdana" w:cs="Verdana"/>
          <w:sz w:val="18"/>
          <w:szCs w:val="18"/>
        </w:rPr>
      </w:pPr>
      <w:r w:rsidRPr="00B530AC">
        <w:rPr>
          <w:rFonts w:ascii="Verdana" w:hAnsi="Verdana" w:cs="Verdana"/>
          <w:b/>
          <w:bCs/>
          <w:sz w:val="18"/>
          <w:szCs w:val="18"/>
        </w:rPr>
        <w:t xml:space="preserve">Relatie met bestaande en toekomstige (Europese) wetgeving </w:t>
      </w:r>
    </w:p>
    <w:p w14:paraId="2D38647A" w14:textId="77777777" w:rsidR="005069B2" w:rsidRPr="00B530AC" w:rsidRDefault="005069B2" w:rsidP="005069B2">
      <w:pPr>
        <w:pStyle w:val="Default"/>
        <w:rPr>
          <w:rFonts w:ascii="Verdana" w:hAnsi="Verdana" w:cs="Verdana"/>
          <w:sz w:val="18"/>
          <w:szCs w:val="18"/>
        </w:rPr>
      </w:pPr>
    </w:p>
    <w:p w14:paraId="677376D5"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Eventuele klimaatwetgeving dient meerwaarde te hebben ten opzichte van bestaande kaders en (aankomende) regelgeving. Relevante bestaande (en mogelijk aankomende) wetgeving en beleid wordt hieronder kort toegelicht. </w:t>
      </w:r>
    </w:p>
    <w:p w14:paraId="3656F9AB" w14:textId="77777777" w:rsidR="00B46B10" w:rsidRPr="00B530AC" w:rsidRDefault="00B46B10" w:rsidP="005069B2">
      <w:pPr>
        <w:pStyle w:val="Default"/>
        <w:rPr>
          <w:rFonts w:ascii="Verdana" w:hAnsi="Verdana" w:cs="Verdana"/>
          <w:b/>
          <w:bCs/>
          <w:i/>
          <w:iCs/>
          <w:sz w:val="18"/>
          <w:szCs w:val="18"/>
        </w:rPr>
      </w:pPr>
    </w:p>
    <w:p w14:paraId="53A2B367" w14:textId="3A6B02CB"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2.1 Europese regelgeving op het gebied van duurzame financieringen </w:t>
      </w:r>
    </w:p>
    <w:p w14:paraId="23C95115" w14:textId="77777777" w:rsidR="005069B2" w:rsidRPr="00B530AC" w:rsidRDefault="005069B2" w:rsidP="005069B2">
      <w:pPr>
        <w:pStyle w:val="Default"/>
        <w:rPr>
          <w:rFonts w:ascii="Verdana" w:hAnsi="Verdana" w:cs="Verdana"/>
          <w:sz w:val="18"/>
          <w:szCs w:val="18"/>
        </w:rPr>
      </w:pPr>
    </w:p>
    <w:p w14:paraId="7D386439"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Om de bijdrage van de financiële sector aan duurzame en inclusieve groei te verbeteren en aan duurzaamheid gerelateerde financiële risico’s te beheren, lanceerde de Europese Commissie in 2018 haar Actieplan duurzame groei financieren. Dit actieplan had de volgende doelstellingen: </w:t>
      </w:r>
    </w:p>
    <w:p w14:paraId="7769D77D" w14:textId="77777777" w:rsidR="005069B2" w:rsidRPr="00B530AC" w:rsidRDefault="005069B2" w:rsidP="005069B2">
      <w:pPr>
        <w:pStyle w:val="Default"/>
        <w:numPr>
          <w:ilvl w:val="0"/>
          <w:numId w:val="2"/>
        </w:numPr>
        <w:ind w:left="360" w:hanging="360"/>
        <w:rPr>
          <w:rFonts w:ascii="Verdana" w:hAnsi="Verdana" w:cs="Verdana"/>
          <w:sz w:val="18"/>
          <w:szCs w:val="18"/>
        </w:rPr>
      </w:pPr>
      <w:proofErr w:type="gramStart"/>
      <w:r w:rsidRPr="00B530AC">
        <w:rPr>
          <w:rFonts w:ascii="Verdana" w:hAnsi="Verdana" w:cs="Verdana"/>
          <w:sz w:val="18"/>
          <w:szCs w:val="18"/>
        </w:rPr>
        <w:t>kapitaalstromen</w:t>
      </w:r>
      <w:proofErr w:type="gramEnd"/>
      <w:r w:rsidRPr="00B530AC">
        <w:rPr>
          <w:rFonts w:ascii="Verdana" w:hAnsi="Verdana" w:cs="Verdana"/>
          <w:sz w:val="18"/>
          <w:szCs w:val="18"/>
        </w:rPr>
        <w:t xml:space="preserve"> heroriënteren in de richting van duurzame investeringen om duurzame en inclusieve groei te bewerkstelligen; </w:t>
      </w:r>
    </w:p>
    <w:p w14:paraId="327CCF1F" w14:textId="77777777" w:rsidR="005069B2" w:rsidRPr="00B530AC" w:rsidRDefault="005069B2" w:rsidP="005069B2">
      <w:pPr>
        <w:pStyle w:val="Default"/>
        <w:rPr>
          <w:rFonts w:ascii="Verdana" w:hAnsi="Verdana" w:cs="Verdana"/>
          <w:sz w:val="18"/>
          <w:szCs w:val="18"/>
        </w:rPr>
      </w:pPr>
    </w:p>
    <w:p w14:paraId="7922A3B6"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6 </w:t>
      </w:r>
      <w:r w:rsidRPr="00B530AC">
        <w:rPr>
          <w:rFonts w:ascii="Verdana" w:hAnsi="Verdana" w:cs="Verdana"/>
          <w:color w:val="0000FF"/>
          <w:sz w:val="16"/>
          <w:szCs w:val="16"/>
        </w:rPr>
        <w:t xml:space="preserve">Kamerstukken II, 2022/23, 32 013, nr. 281 </w:t>
      </w:r>
    </w:p>
    <w:p w14:paraId="40EF79F3" w14:textId="77777777" w:rsidR="005069B2" w:rsidRPr="00B530AC" w:rsidRDefault="005069B2" w:rsidP="005069B2">
      <w:pPr>
        <w:pStyle w:val="Default"/>
        <w:rPr>
          <w:rFonts w:ascii="Verdana" w:hAnsi="Verdana" w:cs="Verdana"/>
          <w:sz w:val="22"/>
          <w:szCs w:val="22"/>
        </w:rPr>
      </w:pPr>
      <w:r w:rsidRPr="00B530AC">
        <w:rPr>
          <w:rFonts w:ascii="Verdana" w:hAnsi="Verdana" w:cs="Verdana"/>
          <w:sz w:val="10"/>
          <w:szCs w:val="10"/>
        </w:rPr>
        <w:t xml:space="preserve">7 </w:t>
      </w:r>
      <w:r w:rsidRPr="00B530AC">
        <w:rPr>
          <w:rFonts w:ascii="Verdana" w:hAnsi="Verdana" w:cs="Verdana"/>
          <w:sz w:val="16"/>
          <w:szCs w:val="16"/>
        </w:rPr>
        <w:t xml:space="preserve">Aanwijzing 2.5 van de Aanwijzingen voor de regelgeving. </w:t>
      </w:r>
      <w:r w:rsidRPr="00B530AC">
        <w:rPr>
          <w:rFonts w:ascii="Verdana" w:hAnsi="Verdana" w:cs="Verdana"/>
          <w:sz w:val="22"/>
          <w:szCs w:val="22"/>
        </w:rPr>
        <w:t xml:space="preserve">3 </w:t>
      </w:r>
    </w:p>
    <w:p w14:paraId="3E262A6E" w14:textId="77777777" w:rsidR="005069B2" w:rsidRPr="00B530AC" w:rsidRDefault="005069B2" w:rsidP="005069B2">
      <w:pPr>
        <w:pStyle w:val="Default"/>
        <w:pageBreakBefore/>
        <w:rPr>
          <w:rFonts w:ascii="Verdana" w:hAnsi="Verdana" w:cs="Verdana"/>
          <w:sz w:val="22"/>
          <w:szCs w:val="22"/>
        </w:rPr>
      </w:pPr>
    </w:p>
    <w:p w14:paraId="59369EEB" w14:textId="77777777" w:rsidR="005069B2" w:rsidRPr="00B530AC" w:rsidRDefault="005069B2" w:rsidP="005069B2">
      <w:pPr>
        <w:pStyle w:val="Default"/>
        <w:numPr>
          <w:ilvl w:val="0"/>
          <w:numId w:val="3"/>
        </w:numPr>
        <w:ind w:left="360" w:hanging="360"/>
        <w:rPr>
          <w:rFonts w:ascii="Verdana" w:hAnsi="Verdana" w:cs="Verdana"/>
          <w:sz w:val="18"/>
          <w:szCs w:val="18"/>
        </w:rPr>
      </w:pPr>
      <w:proofErr w:type="gramStart"/>
      <w:r w:rsidRPr="00B530AC">
        <w:rPr>
          <w:rFonts w:ascii="Verdana" w:hAnsi="Verdana" w:cs="Verdana"/>
          <w:sz w:val="18"/>
          <w:szCs w:val="18"/>
        </w:rPr>
        <w:t>financiële</w:t>
      </w:r>
      <w:proofErr w:type="gramEnd"/>
      <w:r w:rsidRPr="00B530AC">
        <w:rPr>
          <w:rFonts w:ascii="Verdana" w:hAnsi="Verdana" w:cs="Verdana"/>
          <w:sz w:val="18"/>
          <w:szCs w:val="18"/>
        </w:rPr>
        <w:t xml:space="preserve"> risico's als gevolg van de klimaatverandering, de uitputting van hulpbronnen, de aantasting van het milieu en sociale kwesties beheren; en </w:t>
      </w:r>
    </w:p>
    <w:p w14:paraId="1F7B78DC" w14:textId="77777777" w:rsidR="005069B2" w:rsidRPr="00B530AC" w:rsidRDefault="005069B2" w:rsidP="005069B2">
      <w:pPr>
        <w:pStyle w:val="Default"/>
        <w:numPr>
          <w:ilvl w:val="0"/>
          <w:numId w:val="3"/>
        </w:numPr>
        <w:ind w:left="360" w:hanging="360"/>
        <w:rPr>
          <w:rFonts w:ascii="Verdana" w:hAnsi="Verdana" w:cs="Verdana"/>
          <w:sz w:val="12"/>
          <w:szCs w:val="12"/>
        </w:rPr>
      </w:pPr>
      <w:proofErr w:type="gramStart"/>
      <w:r w:rsidRPr="00B530AC">
        <w:rPr>
          <w:rFonts w:ascii="Verdana" w:hAnsi="Verdana" w:cs="Verdana"/>
          <w:sz w:val="18"/>
          <w:szCs w:val="18"/>
        </w:rPr>
        <w:t>transparantie</w:t>
      </w:r>
      <w:proofErr w:type="gramEnd"/>
      <w:r w:rsidRPr="00B530AC">
        <w:rPr>
          <w:rFonts w:ascii="Verdana" w:hAnsi="Verdana" w:cs="Verdana"/>
          <w:sz w:val="18"/>
          <w:szCs w:val="18"/>
        </w:rPr>
        <w:t xml:space="preserve"> en langetermijndenken bij financiële en economische activiteiten stimuleren.</w:t>
      </w:r>
      <w:r w:rsidRPr="00B530AC">
        <w:rPr>
          <w:rFonts w:ascii="Verdana" w:hAnsi="Verdana" w:cs="Verdana"/>
          <w:sz w:val="12"/>
          <w:szCs w:val="12"/>
        </w:rPr>
        <w:t xml:space="preserve">8 </w:t>
      </w:r>
    </w:p>
    <w:p w14:paraId="5ED86171" w14:textId="77777777" w:rsidR="005069B2" w:rsidRPr="00B530AC" w:rsidRDefault="005069B2" w:rsidP="005069B2">
      <w:pPr>
        <w:pStyle w:val="Default"/>
        <w:rPr>
          <w:rFonts w:ascii="Verdana" w:hAnsi="Verdana" w:cs="Verdana"/>
          <w:sz w:val="12"/>
          <w:szCs w:val="12"/>
        </w:rPr>
      </w:pPr>
    </w:p>
    <w:p w14:paraId="2E1F1DDE"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Op basis van dat plan heeft de EU de drie bouwstenen voor een duurzaam financieel kader gelegd: </w:t>
      </w:r>
    </w:p>
    <w:p w14:paraId="7AC9A41D" w14:textId="77777777" w:rsidR="005069B2" w:rsidRPr="00B530AC" w:rsidRDefault="005069B2" w:rsidP="005069B2">
      <w:pPr>
        <w:pStyle w:val="Default"/>
        <w:numPr>
          <w:ilvl w:val="0"/>
          <w:numId w:val="4"/>
        </w:numPr>
        <w:ind w:left="360" w:hanging="360"/>
        <w:rPr>
          <w:rFonts w:ascii="Verdana" w:hAnsi="Verdana" w:cs="Verdana"/>
          <w:sz w:val="18"/>
          <w:szCs w:val="18"/>
        </w:rPr>
      </w:pPr>
      <w:proofErr w:type="gramStart"/>
      <w:r w:rsidRPr="00B530AC">
        <w:rPr>
          <w:rFonts w:ascii="Verdana" w:hAnsi="Verdana" w:cs="Verdana"/>
          <w:sz w:val="18"/>
          <w:szCs w:val="18"/>
        </w:rPr>
        <w:t>het</w:t>
      </w:r>
      <w:proofErr w:type="gramEnd"/>
      <w:r w:rsidRPr="00B530AC">
        <w:rPr>
          <w:rFonts w:ascii="Verdana" w:hAnsi="Verdana" w:cs="Verdana"/>
          <w:sz w:val="18"/>
          <w:szCs w:val="18"/>
        </w:rPr>
        <w:t xml:space="preserve"> ontwikkelen van een classificatiesysteem van duurzame economische activiteiten (de duurzame taxonomie); </w:t>
      </w:r>
    </w:p>
    <w:p w14:paraId="24A9DDE7" w14:textId="77777777" w:rsidR="005069B2" w:rsidRPr="00B530AC" w:rsidRDefault="005069B2" w:rsidP="005069B2">
      <w:pPr>
        <w:pStyle w:val="Default"/>
        <w:numPr>
          <w:ilvl w:val="0"/>
          <w:numId w:val="4"/>
        </w:numPr>
        <w:ind w:left="360" w:hanging="360"/>
        <w:rPr>
          <w:rFonts w:ascii="Verdana" w:hAnsi="Verdana" w:cs="Verdana"/>
          <w:sz w:val="18"/>
          <w:szCs w:val="18"/>
        </w:rPr>
      </w:pPr>
      <w:proofErr w:type="gramStart"/>
      <w:r w:rsidRPr="00B530AC">
        <w:rPr>
          <w:rFonts w:ascii="Verdana" w:hAnsi="Verdana" w:cs="Verdana"/>
          <w:sz w:val="18"/>
          <w:szCs w:val="18"/>
        </w:rPr>
        <w:t>de</w:t>
      </w:r>
      <w:proofErr w:type="gramEnd"/>
      <w:r w:rsidRPr="00B530AC">
        <w:rPr>
          <w:rFonts w:ascii="Verdana" w:hAnsi="Verdana" w:cs="Verdana"/>
          <w:sz w:val="18"/>
          <w:szCs w:val="18"/>
        </w:rPr>
        <w:t xml:space="preserve"> verbetering van informatieverschaffing door zowel financiële als niet-financiële ondernemingen, waarmee aan beleggers informatie wordt verstrekt om met kennis van zaken duurzame beleggingsbeslissingen te nemen; </w:t>
      </w:r>
    </w:p>
    <w:p w14:paraId="23B2BA04" w14:textId="77777777" w:rsidR="005069B2" w:rsidRPr="00B530AC" w:rsidRDefault="005069B2" w:rsidP="005069B2">
      <w:pPr>
        <w:pStyle w:val="Default"/>
        <w:numPr>
          <w:ilvl w:val="0"/>
          <w:numId w:val="4"/>
        </w:numPr>
        <w:ind w:left="360" w:hanging="360"/>
        <w:rPr>
          <w:rFonts w:ascii="Verdana" w:hAnsi="Verdana" w:cs="Verdana"/>
          <w:sz w:val="18"/>
          <w:szCs w:val="18"/>
        </w:rPr>
      </w:pPr>
      <w:proofErr w:type="gramStart"/>
      <w:r w:rsidRPr="00B530AC">
        <w:rPr>
          <w:rFonts w:ascii="Verdana" w:hAnsi="Verdana" w:cs="Verdana"/>
          <w:sz w:val="18"/>
          <w:szCs w:val="18"/>
        </w:rPr>
        <w:t>het</w:t>
      </w:r>
      <w:proofErr w:type="gramEnd"/>
      <w:r w:rsidRPr="00B530AC">
        <w:rPr>
          <w:rFonts w:ascii="Verdana" w:hAnsi="Verdana" w:cs="Verdana"/>
          <w:sz w:val="18"/>
          <w:szCs w:val="18"/>
        </w:rPr>
        <w:t xml:space="preserve"> ontwikkelen van benchmarks, normen en labels zodat </w:t>
      </w:r>
      <w:proofErr w:type="spellStart"/>
      <w:r w:rsidRPr="00B530AC">
        <w:rPr>
          <w:rFonts w:ascii="Verdana" w:hAnsi="Verdana" w:cs="Verdana"/>
          <w:sz w:val="18"/>
          <w:szCs w:val="18"/>
        </w:rPr>
        <w:t>financiëlemarktdeelnemers</w:t>
      </w:r>
      <w:proofErr w:type="spellEnd"/>
      <w:r w:rsidRPr="00B530AC">
        <w:rPr>
          <w:rFonts w:ascii="Verdana" w:hAnsi="Verdana" w:cs="Verdana"/>
          <w:sz w:val="18"/>
          <w:szCs w:val="18"/>
        </w:rPr>
        <w:t xml:space="preserve"> hun beleggingsstrategieën beter kunnen afstemmen op de klimaat- en milieudoelstellingen van de EU. </w:t>
      </w:r>
    </w:p>
    <w:p w14:paraId="1A96EFCA" w14:textId="77777777" w:rsidR="005069B2" w:rsidRPr="00B530AC" w:rsidRDefault="005069B2" w:rsidP="005069B2">
      <w:pPr>
        <w:pStyle w:val="Default"/>
        <w:rPr>
          <w:rFonts w:ascii="Verdana" w:hAnsi="Verdana" w:cs="Verdana"/>
          <w:sz w:val="18"/>
          <w:szCs w:val="18"/>
        </w:rPr>
      </w:pPr>
    </w:p>
    <w:p w14:paraId="2B79E509"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Een belangrijke veronderstelling die aan het EU-beleid op duurzame financieringen ten grondslag ligt, is dat het wegnemen van informatieasymmetrie, marktdeelnemers aanzet en beter in staat stelt tot het nemen van beslissingen waarbij duurzaamheid een belangrijke overweging is.</w:t>
      </w:r>
      <w:r w:rsidRPr="00B530AC">
        <w:rPr>
          <w:rFonts w:ascii="Verdana" w:hAnsi="Verdana" w:cs="Verdana"/>
          <w:sz w:val="12"/>
          <w:szCs w:val="12"/>
        </w:rPr>
        <w:t xml:space="preserve">9 </w:t>
      </w:r>
    </w:p>
    <w:p w14:paraId="7E545D23"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In 2021 ging het beleid van de Commissie een nieuwe fase in met de Strategie voor de financiering van de transitie naar een duurzame economie.</w:t>
      </w:r>
      <w:r w:rsidRPr="00B530AC">
        <w:rPr>
          <w:rFonts w:ascii="Verdana" w:hAnsi="Verdana" w:cs="Verdana"/>
          <w:sz w:val="12"/>
          <w:szCs w:val="12"/>
        </w:rPr>
        <w:t xml:space="preserve">10 </w:t>
      </w:r>
      <w:r w:rsidRPr="00B530AC">
        <w:rPr>
          <w:rFonts w:ascii="Verdana" w:hAnsi="Verdana" w:cs="Verdana"/>
          <w:sz w:val="18"/>
          <w:szCs w:val="18"/>
        </w:rPr>
        <w:t xml:space="preserve">Deze nieuwe strategie heeft vier focusgebieden, namelijk het financieren van de transitie van de reële economie, </w:t>
      </w:r>
      <w:proofErr w:type="spellStart"/>
      <w:r w:rsidRPr="00B530AC">
        <w:rPr>
          <w:rFonts w:ascii="Verdana" w:hAnsi="Verdana" w:cs="Verdana"/>
          <w:sz w:val="18"/>
          <w:szCs w:val="18"/>
        </w:rPr>
        <w:t>inclusiviteit</w:t>
      </w:r>
      <w:proofErr w:type="spellEnd"/>
      <w:r w:rsidRPr="00B530AC">
        <w:rPr>
          <w:rFonts w:ascii="Verdana" w:hAnsi="Verdana" w:cs="Verdana"/>
          <w:sz w:val="18"/>
          <w:szCs w:val="18"/>
        </w:rPr>
        <w:t xml:space="preserve"> en het verruimen van de toegang tot duurzame financiering van het MKB, de veerkracht van de financiële sector, en wereldwijde ambitie en internationale consensus. </w:t>
      </w:r>
    </w:p>
    <w:p w14:paraId="352E84D3" w14:textId="77777777" w:rsidR="00AF6BBA" w:rsidRPr="00B530AC" w:rsidRDefault="00AF6BBA" w:rsidP="005069B2">
      <w:pPr>
        <w:pStyle w:val="Default"/>
        <w:rPr>
          <w:rFonts w:ascii="Verdana" w:hAnsi="Verdana" w:cs="Verdana"/>
          <w:sz w:val="18"/>
          <w:szCs w:val="18"/>
        </w:rPr>
      </w:pPr>
    </w:p>
    <w:p w14:paraId="058603E0" w14:textId="77777777"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2.1.1 Classificatie, transparantie en benchmarking </w:t>
      </w:r>
    </w:p>
    <w:p w14:paraId="014F5B1B"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Vanuit de drie pijlers van de Commissiestrategie voor de financiering van de transitie naar een duurzame economie zijn onder andere</w:t>
      </w:r>
      <w:r w:rsidRPr="00B530AC">
        <w:rPr>
          <w:rFonts w:ascii="Verdana" w:hAnsi="Verdana" w:cs="Verdana"/>
          <w:sz w:val="12"/>
          <w:szCs w:val="12"/>
        </w:rPr>
        <w:t>11</w:t>
      </w:r>
      <w:r w:rsidRPr="00B530AC">
        <w:rPr>
          <w:rFonts w:ascii="Verdana" w:hAnsi="Verdana" w:cs="Verdana"/>
          <w:sz w:val="18"/>
          <w:szCs w:val="18"/>
        </w:rPr>
        <w:t>, de Richtlijn duurzaamheidsrapportering door ondernemingen (CSRD) de Verordening betreffende informatieverschaffing over duurzaamheid in de financiële dienstensector (SFDR)</w:t>
      </w:r>
      <w:r w:rsidRPr="00B530AC">
        <w:rPr>
          <w:rFonts w:ascii="Verdana" w:hAnsi="Verdana" w:cs="Verdana"/>
          <w:sz w:val="12"/>
          <w:szCs w:val="12"/>
        </w:rPr>
        <w:t xml:space="preserve">12 </w:t>
      </w:r>
      <w:r w:rsidRPr="00B530AC">
        <w:rPr>
          <w:rFonts w:ascii="Verdana" w:hAnsi="Verdana" w:cs="Verdana"/>
          <w:sz w:val="18"/>
          <w:szCs w:val="18"/>
        </w:rPr>
        <w:t>en de Taxonomieverordening</w:t>
      </w:r>
      <w:r w:rsidRPr="00B530AC">
        <w:rPr>
          <w:rFonts w:ascii="Verdana" w:hAnsi="Verdana" w:cs="Verdana"/>
          <w:sz w:val="12"/>
          <w:szCs w:val="12"/>
        </w:rPr>
        <w:t xml:space="preserve">13 </w:t>
      </w:r>
      <w:r w:rsidRPr="00B530AC">
        <w:rPr>
          <w:rFonts w:ascii="Verdana" w:hAnsi="Verdana" w:cs="Verdana"/>
          <w:sz w:val="18"/>
          <w:szCs w:val="18"/>
        </w:rPr>
        <w:t xml:space="preserve">tot stand gekomen. De CSRD verplicht ondernemingen te rapporteren over hun duurzaamheid door middel van verschillende duurzaamheidscriteria. De SFDR stelt transparantieregels vast over de integratie van duurzaamheidsfactoren in financiële producten om de informatieverstrekking aan eindbeleggers te verbeteren. De EU Taxonomie maakt duidelijk welke activiteiten wel of niet duurzaam mogen heten, op grond van hun wetenschappelijk getoetste bijdrage aan milieudoelen. Deze lijst kan worden gebruikt door grote bedrijven en financiële instellingen in de rapportage over hun duurzaamheid. </w:t>
      </w:r>
    </w:p>
    <w:p w14:paraId="2633FED0" w14:textId="77777777" w:rsidR="00AF6BBA" w:rsidRPr="00B530AC" w:rsidRDefault="00AF6BBA" w:rsidP="005069B2">
      <w:pPr>
        <w:pStyle w:val="Default"/>
        <w:rPr>
          <w:rFonts w:ascii="Verdana" w:hAnsi="Verdana" w:cs="Verdana"/>
          <w:i/>
          <w:iCs/>
          <w:sz w:val="18"/>
          <w:szCs w:val="18"/>
        </w:rPr>
      </w:pPr>
    </w:p>
    <w:p w14:paraId="5C66CD29" w14:textId="54AA5963"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2.1.2 Duurzaamheidsvoorkeuren </w:t>
      </w:r>
      <w:proofErr w:type="spellStart"/>
      <w:r w:rsidRPr="00B530AC">
        <w:rPr>
          <w:rFonts w:ascii="Verdana" w:hAnsi="Verdana" w:cs="Verdana"/>
          <w:i/>
          <w:iCs/>
          <w:sz w:val="18"/>
          <w:szCs w:val="18"/>
        </w:rPr>
        <w:t>retailbeleggers</w:t>
      </w:r>
      <w:proofErr w:type="spellEnd"/>
      <w:r w:rsidRPr="00B530AC">
        <w:rPr>
          <w:rFonts w:ascii="Verdana" w:hAnsi="Verdana" w:cs="Verdana"/>
          <w:i/>
          <w:iCs/>
          <w:sz w:val="18"/>
          <w:szCs w:val="18"/>
        </w:rPr>
        <w:t xml:space="preserve">, fiduciaire verplichtingen en beleggingsbeleid </w:t>
      </w:r>
    </w:p>
    <w:p w14:paraId="6ED97A21"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Om </w:t>
      </w:r>
      <w:proofErr w:type="spellStart"/>
      <w:r w:rsidRPr="00B530AC">
        <w:rPr>
          <w:rFonts w:ascii="Verdana" w:hAnsi="Verdana" w:cs="Verdana"/>
          <w:sz w:val="18"/>
          <w:szCs w:val="18"/>
        </w:rPr>
        <w:t>retailbeleggers</w:t>
      </w:r>
      <w:proofErr w:type="spellEnd"/>
      <w:r w:rsidRPr="00B530AC">
        <w:rPr>
          <w:rFonts w:ascii="Verdana" w:hAnsi="Verdana" w:cs="Verdana"/>
          <w:sz w:val="18"/>
          <w:szCs w:val="18"/>
        </w:rPr>
        <w:t xml:space="preserve"> beter in staat te stellen duurzame beleggingskeuzes te maken, heeft de Commissie ook de gedelegeerde handelingen in het kader van de Richtlijn markten voor financiële instrumenten (</w:t>
      </w:r>
      <w:proofErr w:type="spellStart"/>
      <w:r w:rsidRPr="00B530AC">
        <w:rPr>
          <w:rFonts w:ascii="Verdana" w:hAnsi="Verdana" w:cs="Verdana"/>
          <w:sz w:val="18"/>
          <w:szCs w:val="18"/>
        </w:rPr>
        <w:t>MiFID</w:t>
      </w:r>
      <w:proofErr w:type="spellEnd"/>
      <w:r w:rsidRPr="00B530AC">
        <w:rPr>
          <w:rFonts w:ascii="Verdana" w:hAnsi="Verdana" w:cs="Verdana"/>
          <w:sz w:val="18"/>
          <w:szCs w:val="18"/>
        </w:rPr>
        <w:t xml:space="preserve"> II) en de Richtlijn verzekeringsdistributie (IDD) aangepast. Sinds 2022 zijn verzekerings- en beleggingsadviseurs op grond daarvan verplicht om als onderdeel van de </w:t>
      </w:r>
    </w:p>
    <w:p w14:paraId="5C33349D" w14:textId="77777777" w:rsidR="00C03701" w:rsidRPr="00B530AC" w:rsidRDefault="00C03701" w:rsidP="005069B2">
      <w:pPr>
        <w:pStyle w:val="Default"/>
        <w:rPr>
          <w:rFonts w:ascii="Verdana" w:hAnsi="Verdana" w:cs="Verdana"/>
          <w:sz w:val="18"/>
          <w:szCs w:val="18"/>
        </w:rPr>
      </w:pPr>
    </w:p>
    <w:p w14:paraId="282F404C"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8 </w:t>
      </w:r>
      <w:r w:rsidRPr="00B530AC">
        <w:rPr>
          <w:rFonts w:ascii="Verdana" w:hAnsi="Verdana" w:cs="Verdana"/>
          <w:color w:val="0000FF"/>
          <w:sz w:val="16"/>
          <w:szCs w:val="16"/>
        </w:rPr>
        <w:t xml:space="preserve">Actieplan: duurzame groei financieren, Mededeling van de Commissie, </w:t>
      </w:r>
      <w:proofErr w:type="gramStart"/>
      <w:r w:rsidRPr="00B530AC">
        <w:rPr>
          <w:rFonts w:ascii="Verdana" w:hAnsi="Verdana" w:cs="Verdana"/>
          <w:color w:val="0000FF"/>
          <w:sz w:val="16"/>
          <w:szCs w:val="16"/>
        </w:rPr>
        <w:t>COM(</w:t>
      </w:r>
      <w:proofErr w:type="gramEnd"/>
      <w:r w:rsidRPr="00B530AC">
        <w:rPr>
          <w:rFonts w:ascii="Verdana" w:hAnsi="Verdana" w:cs="Verdana"/>
          <w:color w:val="0000FF"/>
          <w:sz w:val="16"/>
          <w:szCs w:val="16"/>
        </w:rPr>
        <w:t xml:space="preserve">2018)97 </w:t>
      </w:r>
      <w:proofErr w:type="spellStart"/>
      <w:r w:rsidRPr="00B530AC">
        <w:rPr>
          <w:rFonts w:ascii="Verdana" w:hAnsi="Verdana" w:cs="Verdana"/>
          <w:color w:val="0000FF"/>
          <w:sz w:val="16"/>
          <w:szCs w:val="16"/>
        </w:rPr>
        <w:t>final</w:t>
      </w:r>
      <w:proofErr w:type="spellEnd"/>
      <w:r w:rsidRPr="00B530AC">
        <w:rPr>
          <w:rFonts w:ascii="Verdana" w:hAnsi="Verdana" w:cs="Verdana"/>
          <w:color w:val="0000FF"/>
          <w:sz w:val="16"/>
          <w:szCs w:val="16"/>
        </w:rPr>
        <w:t xml:space="preserve">. </w:t>
      </w:r>
    </w:p>
    <w:p w14:paraId="37C26446"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0"/>
          <w:szCs w:val="10"/>
        </w:rPr>
        <w:t xml:space="preserve">9 </w:t>
      </w:r>
      <w:r w:rsidRPr="00B530AC">
        <w:rPr>
          <w:rFonts w:ascii="Verdana" w:hAnsi="Verdana" w:cs="Verdana"/>
          <w:sz w:val="16"/>
          <w:szCs w:val="16"/>
        </w:rPr>
        <w:t>Zie hierover bijv. L.G.L. Hartman-</w:t>
      </w:r>
      <w:proofErr w:type="spellStart"/>
      <w:r w:rsidRPr="00B530AC">
        <w:rPr>
          <w:rFonts w:ascii="Verdana" w:hAnsi="Verdana" w:cs="Verdana"/>
          <w:sz w:val="16"/>
          <w:szCs w:val="16"/>
        </w:rPr>
        <w:t>Ohnesorge</w:t>
      </w:r>
      <w:proofErr w:type="spellEnd"/>
      <w:r w:rsidRPr="00B530AC">
        <w:rPr>
          <w:rFonts w:ascii="Verdana" w:hAnsi="Verdana" w:cs="Verdana"/>
          <w:sz w:val="16"/>
          <w:szCs w:val="16"/>
        </w:rPr>
        <w:t xml:space="preserve">, ‘De Europese </w:t>
      </w:r>
      <w:proofErr w:type="spellStart"/>
      <w:r w:rsidRPr="00B530AC">
        <w:rPr>
          <w:rFonts w:ascii="Verdana" w:hAnsi="Verdana" w:cs="Verdana"/>
          <w:sz w:val="16"/>
          <w:szCs w:val="16"/>
        </w:rPr>
        <w:t>sustainable</w:t>
      </w:r>
      <w:proofErr w:type="spellEnd"/>
      <w:r w:rsidRPr="00B530AC">
        <w:rPr>
          <w:rFonts w:ascii="Verdana" w:hAnsi="Verdana" w:cs="Verdana"/>
          <w:sz w:val="16"/>
          <w:szCs w:val="16"/>
        </w:rPr>
        <w:t xml:space="preserve"> </w:t>
      </w:r>
      <w:proofErr w:type="spellStart"/>
      <w:r w:rsidRPr="00B530AC">
        <w:rPr>
          <w:rFonts w:ascii="Verdana" w:hAnsi="Verdana" w:cs="Verdana"/>
          <w:sz w:val="16"/>
          <w:szCs w:val="16"/>
        </w:rPr>
        <w:t>finance</w:t>
      </w:r>
      <w:proofErr w:type="spellEnd"/>
      <w:r w:rsidRPr="00B530AC">
        <w:rPr>
          <w:rFonts w:ascii="Verdana" w:hAnsi="Verdana" w:cs="Verdana"/>
          <w:sz w:val="16"/>
          <w:szCs w:val="16"/>
        </w:rPr>
        <w:t xml:space="preserve">-regelgeving: beleggersbescherming, efficiëntie en verduurzaming’, </w:t>
      </w:r>
      <w:r w:rsidRPr="00B530AC">
        <w:rPr>
          <w:rFonts w:ascii="Verdana" w:hAnsi="Verdana" w:cs="Verdana"/>
          <w:i/>
          <w:iCs/>
          <w:sz w:val="16"/>
          <w:szCs w:val="16"/>
        </w:rPr>
        <w:t xml:space="preserve">Ars </w:t>
      </w:r>
      <w:proofErr w:type="spellStart"/>
      <w:r w:rsidRPr="00B530AC">
        <w:rPr>
          <w:rFonts w:ascii="Verdana" w:hAnsi="Verdana" w:cs="Verdana"/>
          <w:i/>
          <w:iCs/>
          <w:sz w:val="16"/>
          <w:szCs w:val="16"/>
        </w:rPr>
        <w:t>Aequi</w:t>
      </w:r>
      <w:proofErr w:type="spellEnd"/>
      <w:r w:rsidRPr="00B530AC">
        <w:rPr>
          <w:rFonts w:ascii="Verdana" w:hAnsi="Verdana" w:cs="Verdana"/>
          <w:i/>
          <w:iCs/>
          <w:sz w:val="16"/>
          <w:szCs w:val="16"/>
        </w:rPr>
        <w:t xml:space="preserve"> </w:t>
      </w:r>
      <w:r w:rsidRPr="00B530AC">
        <w:rPr>
          <w:rFonts w:ascii="Verdana" w:hAnsi="Verdana" w:cs="Verdana"/>
          <w:sz w:val="16"/>
          <w:szCs w:val="16"/>
        </w:rPr>
        <w:t xml:space="preserve">juli/augustus 2022, p. 586-595. </w:t>
      </w:r>
    </w:p>
    <w:p w14:paraId="378DA1E7"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0"/>
          <w:szCs w:val="10"/>
        </w:rPr>
        <w:t xml:space="preserve">10 </w:t>
      </w:r>
      <w:r w:rsidRPr="00B530AC">
        <w:rPr>
          <w:rFonts w:ascii="Verdana" w:hAnsi="Verdana" w:cs="Verdana"/>
          <w:color w:val="0000FF"/>
          <w:sz w:val="16"/>
          <w:szCs w:val="16"/>
        </w:rPr>
        <w:t xml:space="preserve">Strategie voor de financiering van de transitie naar een duurzame economie, Mededeling van de Commissie, </w:t>
      </w:r>
      <w:proofErr w:type="gramStart"/>
      <w:r w:rsidRPr="00B530AC">
        <w:rPr>
          <w:rFonts w:ascii="Verdana" w:hAnsi="Verdana" w:cs="Verdana"/>
          <w:color w:val="0000FF"/>
          <w:sz w:val="16"/>
          <w:szCs w:val="16"/>
        </w:rPr>
        <w:t>COM(</w:t>
      </w:r>
      <w:proofErr w:type="gramEnd"/>
      <w:r w:rsidRPr="00B530AC">
        <w:rPr>
          <w:rFonts w:ascii="Verdana" w:hAnsi="Verdana" w:cs="Verdana"/>
          <w:color w:val="0000FF"/>
          <w:sz w:val="16"/>
          <w:szCs w:val="16"/>
        </w:rPr>
        <w:t xml:space="preserve">2021)390 </w:t>
      </w:r>
      <w:proofErr w:type="spellStart"/>
      <w:r w:rsidRPr="00B530AC">
        <w:rPr>
          <w:rFonts w:ascii="Verdana" w:hAnsi="Verdana" w:cs="Verdana"/>
          <w:color w:val="0000FF"/>
          <w:sz w:val="16"/>
          <w:szCs w:val="16"/>
        </w:rPr>
        <w:t>final</w:t>
      </w:r>
      <w:proofErr w:type="spellEnd"/>
      <w:r w:rsidRPr="00B530AC">
        <w:rPr>
          <w:rFonts w:ascii="Verdana" w:hAnsi="Verdana" w:cs="Verdana"/>
          <w:sz w:val="16"/>
          <w:szCs w:val="16"/>
        </w:rPr>
        <w:t xml:space="preserve">. </w:t>
      </w:r>
    </w:p>
    <w:p w14:paraId="4F88F7E7"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11 </w:t>
      </w:r>
      <w:r w:rsidRPr="00B530AC">
        <w:rPr>
          <w:rFonts w:ascii="Verdana" w:hAnsi="Verdana" w:cs="Verdana"/>
          <w:color w:val="0000FF"/>
          <w:sz w:val="16"/>
          <w:szCs w:val="16"/>
        </w:rPr>
        <w:t xml:space="preserve">Verordening (EU) 2019/2088 van het Europees Parlement en de Raad van 27 november 2019 betreffende informatieverschaffing over duurzaamheid in de </w:t>
      </w:r>
      <w:proofErr w:type="spellStart"/>
      <w:r w:rsidRPr="00B530AC">
        <w:rPr>
          <w:rFonts w:ascii="Verdana" w:hAnsi="Verdana" w:cs="Verdana"/>
          <w:color w:val="0000FF"/>
          <w:sz w:val="16"/>
          <w:szCs w:val="16"/>
        </w:rPr>
        <w:t>financiëledienstensector</w:t>
      </w:r>
      <w:proofErr w:type="spellEnd"/>
      <w:r w:rsidRPr="00B530AC">
        <w:rPr>
          <w:rFonts w:ascii="Verdana" w:hAnsi="Verdana" w:cs="Verdana"/>
          <w:color w:val="0000FF"/>
          <w:sz w:val="16"/>
          <w:szCs w:val="16"/>
        </w:rPr>
        <w:t xml:space="preserve"> (</w:t>
      </w:r>
      <w:proofErr w:type="spellStart"/>
      <w:r w:rsidRPr="00B530AC">
        <w:rPr>
          <w:rFonts w:ascii="Verdana" w:hAnsi="Verdana" w:cs="Verdana"/>
          <w:color w:val="0000FF"/>
          <w:sz w:val="16"/>
          <w:szCs w:val="16"/>
        </w:rPr>
        <w:t>PbEU</w:t>
      </w:r>
      <w:proofErr w:type="spellEnd"/>
      <w:r w:rsidRPr="00B530AC">
        <w:rPr>
          <w:rFonts w:ascii="Verdana" w:hAnsi="Verdana" w:cs="Verdana"/>
          <w:color w:val="0000FF"/>
          <w:sz w:val="16"/>
          <w:szCs w:val="16"/>
        </w:rPr>
        <w:t xml:space="preserve"> 2019, L 317). </w:t>
      </w:r>
    </w:p>
    <w:p w14:paraId="549B42B7"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12 </w:t>
      </w:r>
      <w:r w:rsidRPr="00B530AC">
        <w:rPr>
          <w:rFonts w:ascii="Verdana" w:hAnsi="Verdana" w:cs="Verdana"/>
          <w:color w:val="0000FF"/>
          <w:sz w:val="16"/>
          <w:szCs w:val="16"/>
        </w:rPr>
        <w:t>Richtlijn (EU) 2022/2464 van het Europees Parlement en de Raad van 14 december 2022 tot wijziging van Verordening (EU) nr. 537/2014, Richtlijn 2004/109/EG, Richtlijn 2006/43/EG en Richtlijn 2013/34/EU, met betrekking tot duurzaamheidsrapportering door ondernemingen (</w:t>
      </w:r>
      <w:proofErr w:type="spellStart"/>
      <w:r w:rsidRPr="00B530AC">
        <w:rPr>
          <w:rFonts w:ascii="Verdana" w:hAnsi="Verdana" w:cs="Verdana"/>
          <w:color w:val="0000FF"/>
          <w:sz w:val="16"/>
          <w:szCs w:val="16"/>
        </w:rPr>
        <w:t>PbEU</w:t>
      </w:r>
      <w:proofErr w:type="spellEnd"/>
      <w:r w:rsidRPr="00B530AC">
        <w:rPr>
          <w:rFonts w:ascii="Verdana" w:hAnsi="Verdana" w:cs="Verdana"/>
          <w:color w:val="0000FF"/>
          <w:sz w:val="16"/>
          <w:szCs w:val="16"/>
        </w:rPr>
        <w:t xml:space="preserve"> 2022, L 322). </w:t>
      </w:r>
    </w:p>
    <w:p w14:paraId="635B529A" w14:textId="77777777" w:rsidR="005069B2" w:rsidRPr="00B530AC" w:rsidRDefault="005069B2" w:rsidP="005069B2">
      <w:pPr>
        <w:pStyle w:val="Default"/>
        <w:rPr>
          <w:rFonts w:ascii="Verdana" w:hAnsi="Verdana" w:cs="Verdana"/>
          <w:sz w:val="22"/>
          <w:szCs w:val="22"/>
        </w:rPr>
      </w:pPr>
      <w:r w:rsidRPr="00B530AC">
        <w:rPr>
          <w:rFonts w:ascii="Verdana" w:hAnsi="Verdana" w:cs="Verdana"/>
          <w:sz w:val="10"/>
          <w:szCs w:val="10"/>
        </w:rPr>
        <w:t xml:space="preserve">13 </w:t>
      </w:r>
      <w:r w:rsidRPr="00B530AC">
        <w:rPr>
          <w:rFonts w:ascii="Verdana" w:hAnsi="Verdana" w:cs="Verdana"/>
          <w:color w:val="0000FF"/>
          <w:sz w:val="16"/>
          <w:szCs w:val="16"/>
        </w:rPr>
        <w:t>Verordening (EU) 2020/852 van het Europees Parlement en de Raad van 18 juni 2020 betreffende de totstandbrenging van een kader ter bevordering van duurzame beleggingen (</w:t>
      </w:r>
      <w:proofErr w:type="spellStart"/>
      <w:r w:rsidRPr="00B530AC">
        <w:rPr>
          <w:rFonts w:ascii="Verdana" w:hAnsi="Verdana" w:cs="Verdana"/>
          <w:color w:val="0000FF"/>
          <w:sz w:val="16"/>
          <w:szCs w:val="16"/>
        </w:rPr>
        <w:t>PbEU</w:t>
      </w:r>
      <w:proofErr w:type="spellEnd"/>
      <w:r w:rsidRPr="00B530AC">
        <w:rPr>
          <w:rFonts w:ascii="Verdana" w:hAnsi="Verdana" w:cs="Verdana"/>
          <w:color w:val="0000FF"/>
          <w:sz w:val="16"/>
          <w:szCs w:val="16"/>
        </w:rPr>
        <w:t xml:space="preserve"> 2020, L 198). </w:t>
      </w:r>
      <w:r w:rsidRPr="00B530AC">
        <w:rPr>
          <w:rFonts w:ascii="Verdana" w:hAnsi="Verdana" w:cs="Verdana"/>
          <w:sz w:val="22"/>
          <w:szCs w:val="22"/>
        </w:rPr>
        <w:t xml:space="preserve">4 </w:t>
      </w:r>
    </w:p>
    <w:p w14:paraId="417CBBE8" w14:textId="77777777" w:rsidR="005069B2" w:rsidRPr="00B530AC" w:rsidRDefault="005069B2" w:rsidP="005069B2">
      <w:pPr>
        <w:pStyle w:val="Default"/>
        <w:pageBreakBefore/>
        <w:rPr>
          <w:rFonts w:ascii="Verdana" w:hAnsi="Verdana" w:cs="Verdana"/>
          <w:sz w:val="12"/>
          <w:szCs w:val="12"/>
        </w:rPr>
      </w:pPr>
      <w:proofErr w:type="gramStart"/>
      <w:r w:rsidRPr="00B530AC">
        <w:rPr>
          <w:rFonts w:ascii="Verdana" w:hAnsi="Verdana" w:cs="Verdana"/>
          <w:sz w:val="18"/>
          <w:szCs w:val="18"/>
        </w:rPr>
        <w:lastRenderedPageBreak/>
        <w:t>geschiktheidsbeoordeling</w:t>
      </w:r>
      <w:proofErr w:type="gramEnd"/>
      <w:r w:rsidRPr="00B530AC">
        <w:rPr>
          <w:rFonts w:ascii="Verdana" w:hAnsi="Verdana" w:cs="Verdana"/>
          <w:sz w:val="18"/>
          <w:szCs w:val="18"/>
        </w:rPr>
        <w:t xml:space="preserve"> informatie in te winnen over de voorkeuren van hun cliënten op het gebied van duurzaamheid.</w:t>
      </w:r>
      <w:r w:rsidRPr="00B530AC">
        <w:rPr>
          <w:rFonts w:ascii="Verdana" w:hAnsi="Verdana" w:cs="Verdana"/>
          <w:sz w:val="12"/>
          <w:szCs w:val="12"/>
        </w:rPr>
        <w:t xml:space="preserve">14 </w:t>
      </w:r>
    </w:p>
    <w:p w14:paraId="69418494"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 xml:space="preserve">De Commissie heeft voorts aangegeven te willen werken aan de verduidelijking van de fiduciaire verplichtingen en de rentmeesterschapsregels voor investeerders, om de bijdrage van de financiële sector aan de doelstellingen van de Europese Green Deal te versterken. De Commissie zal de Europese Autoriteit voor Verzekeringen en Bedrijfspensioenen (EIOPA) in dat kader verzoeken na te gaan of de noodzaak bestaat het concept “langetermijnbelang van deelnemers en gerechtigden” uit te breiden en in het kader voor pensioenbeleggingen de verplichting in te voeren om rekening te houden met duurzaamheidseffecten. In samenwerking met de Europese toezichthoudende autoriteiten zal de Commissie verdere maatregelen overwegen en zal zij beoordelen of alle relevante </w:t>
      </w:r>
      <w:proofErr w:type="spellStart"/>
      <w:r w:rsidRPr="00B530AC">
        <w:rPr>
          <w:rFonts w:ascii="Verdana" w:hAnsi="Verdana" w:cs="Verdana"/>
          <w:sz w:val="18"/>
          <w:szCs w:val="18"/>
        </w:rPr>
        <w:t>financiëlemarktdeelnemers</w:t>
      </w:r>
      <w:proofErr w:type="spellEnd"/>
      <w:r w:rsidRPr="00B530AC">
        <w:rPr>
          <w:rFonts w:ascii="Verdana" w:hAnsi="Verdana" w:cs="Verdana"/>
          <w:sz w:val="18"/>
          <w:szCs w:val="18"/>
        </w:rPr>
        <w:t xml:space="preserve"> en adviseurs op basis daarvan de positieve en negatieve duurzaamheidseffecten van hun beleggingsbeslissingen en van de producten die zij systematisch aanbevelen kunnen incalculeren.</w:t>
      </w:r>
      <w:r w:rsidRPr="00B530AC">
        <w:rPr>
          <w:rFonts w:ascii="Verdana" w:hAnsi="Verdana" w:cs="Verdana"/>
          <w:sz w:val="12"/>
          <w:szCs w:val="12"/>
        </w:rPr>
        <w:t xml:space="preserve">15 </w:t>
      </w:r>
    </w:p>
    <w:p w14:paraId="1187FEAE"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In Nederland geldt voor pensioenfondsen sinds de inwerkingtreding van de Wet versterking bestuur pensioenfondsen in 2013 reeds de verplichting om in het beleggingsbeleid rekening te houden met milieu en klimaat.</w:t>
      </w:r>
      <w:r w:rsidRPr="00B530AC">
        <w:rPr>
          <w:rFonts w:ascii="Verdana" w:hAnsi="Verdana" w:cs="Verdana"/>
          <w:sz w:val="12"/>
          <w:szCs w:val="12"/>
        </w:rPr>
        <w:t xml:space="preserve">16 </w:t>
      </w:r>
    </w:p>
    <w:p w14:paraId="5CABCD57" w14:textId="77777777" w:rsidR="00C32EA3" w:rsidRPr="00B530AC" w:rsidRDefault="00C32EA3" w:rsidP="005069B2">
      <w:pPr>
        <w:pStyle w:val="Default"/>
        <w:rPr>
          <w:rFonts w:ascii="Verdana" w:hAnsi="Verdana" w:cs="Verdana"/>
          <w:sz w:val="12"/>
          <w:szCs w:val="12"/>
        </w:rPr>
      </w:pPr>
    </w:p>
    <w:p w14:paraId="294215AE" w14:textId="77777777"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2.1.3. Beheersing van aan duurzaamheid gerelateerde financiële risico’s </w:t>
      </w:r>
    </w:p>
    <w:p w14:paraId="67467E17"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Europese regelgeving richt zich voorts ook op het beheersen van aan duurzaamheid gerelateerde financiële risico’s. Klimaatverandering en de transitie naar een duurzame economie brengen namelijk fysieke risico’s met zich mee, zoals extremer weer, maar ook transitierisico’s, die ontstaan als het bedrijfsmodel van een organisatie niet (meer) past in de transitie naar een duurzame economie. In de lopende herziening van de toezichtraamwerken voor financiële ondernemingen, zoals de Richtlijn </w:t>
      </w:r>
      <w:proofErr w:type="spellStart"/>
      <w:r w:rsidRPr="00B530AC">
        <w:rPr>
          <w:rFonts w:ascii="Verdana" w:hAnsi="Verdana" w:cs="Verdana"/>
          <w:sz w:val="18"/>
          <w:szCs w:val="18"/>
        </w:rPr>
        <w:t>Solvency</w:t>
      </w:r>
      <w:proofErr w:type="spellEnd"/>
      <w:r w:rsidRPr="00B530AC">
        <w:rPr>
          <w:rFonts w:ascii="Verdana" w:hAnsi="Verdana" w:cs="Verdana"/>
          <w:sz w:val="18"/>
          <w:szCs w:val="18"/>
        </w:rPr>
        <w:t xml:space="preserve"> II</w:t>
      </w:r>
      <w:r w:rsidRPr="00B530AC">
        <w:rPr>
          <w:rFonts w:ascii="Verdana" w:hAnsi="Verdana" w:cs="Verdana"/>
          <w:sz w:val="12"/>
          <w:szCs w:val="12"/>
        </w:rPr>
        <w:t xml:space="preserve">17 </w:t>
      </w:r>
      <w:r w:rsidRPr="00B530AC">
        <w:rPr>
          <w:rFonts w:ascii="Verdana" w:hAnsi="Verdana" w:cs="Verdana"/>
          <w:sz w:val="18"/>
          <w:szCs w:val="18"/>
        </w:rPr>
        <w:t>voor verzekeraars en de Richtlijn en verordening kapitaalvereisten</w:t>
      </w:r>
      <w:r w:rsidRPr="00B530AC">
        <w:rPr>
          <w:rFonts w:ascii="Verdana" w:hAnsi="Verdana" w:cs="Verdana"/>
          <w:sz w:val="12"/>
          <w:szCs w:val="12"/>
        </w:rPr>
        <w:t xml:space="preserve">18 </w:t>
      </w:r>
      <w:r w:rsidRPr="00B530AC">
        <w:rPr>
          <w:rFonts w:ascii="Verdana" w:hAnsi="Verdana" w:cs="Verdana"/>
          <w:sz w:val="18"/>
          <w:szCs w:val="18"/>
        </w:rPr>
        <w:t xml:space="preserve">voor banken, wordt aandacht besteed aan de beheersing van deze risico’s. In de herziening van het toezichtraamwerk voor banken wordt ook onderhandeld over een verplichting van een transitieplan voor de beheersing van de risico’s van bedrijfsmodellen en strategieën die niet in lijn zijn met de transitie naar een duurzame economie. </w:t>
      </w:r>
    </w:p>
    <w:p w14:paraId="3FAF5365" w14:textId="77777777" w:rsidR="004F46D7" w:rsidRPr="00B530AC" w:rsidRDefault="004F46D7" w:rsidP="005069B2">
      <w:pPr>
        <w:pStyle w:val="Default"/>
        <w:rPr>
          <w:rFonts w:ascii="Verdana" w:hAnsi="Verdana" w:cs="Verdana"/>
          <w:sz w:val="18"/>
          <w:szCs w:val="18"/>
        </w:rPr>
      </w:pPr>
    </w:p>
    <w:p w14:paraId="166015F2"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2.2 (Europese) regelgeving op het gebied van corporate </w:t>
      </w:r>
      <w:proofErr w:type="spellStart"/>
      <w:r w:rsidRPr="00B530AC">
        <w:rPr>
          <w:rFonts w:ascii="Verdana" w:hAnsi="Verdana" w:cs="Verdana"/>
          <w:b/>
          <w:bCs/>
          <w:i/>
          <w:iCs/>
          <w:sz w:val="18"/>
          <w:szCs w:val="18"/>
        </w:rPr>
        <w:t>governance</w:t>
      </w:r>
      <w:proofErr w:type="spellEnd"/>
      <w:r w:rsidRPr="00B530AC">
        <w:rPr>
          <w:rFonts w:ascii="Verdana" w:hAnsi="Verdana" w:cs="Verdana"/>
          <w:b/>
          <w:bCs/>
          <w:i/>
          <w:iCs/>
          <w:sz w:val="18"/>
          <w:szCs w:val="18"/>
        </w:rPr>
        <w:t xml:space="preserve"> en IMVO </w:t>
      </w:r>
    </w:p>
    <w:p w14:paraId="7F36935E" w14:textId="77777777" w:rsidR="005069B2" w:rsidRPr="00B530AC" w:rsidRDefault="005069B2" w:rsidP="005069B2">
      <w:pPr>
        <w:pStyle w:val="Default"/>
        <w:rPr>
          <w:rFonts w:ascii="Verdana" w:hAnsi="Verdana" w:cs="Verdana"/>
          <w:sz w:val="18"/>
          <w:szCs w:val="18"/>
        </w:rPr>
      </w:pPr>
    </w:p>
    <w:p w14:paraId="6BC06EAA"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Naast de Europese regelgeving op het gebied van duurzame financieringen, raakt deze verkenning ook aan bredere duurzaamheidskaders en initiatieven voor ondernemingen. Dit speelt voornamelijk op het gebied van corporate </w:t>
      </w:r>
      <w:proofErr w:type="spellStart"/>
      <w:r w:rsidRPr="00B530AC">
        <w:rPr>
          <w:rFonts w:ascii="Verdana" w:hAnsi="Verdana" w:cs="Verdana"/>
          <w:sz w:val="18"/>
          <w:szCs w:val="18"/>
        </w:rPr>
        <w:t>governance</w:t>
      </w:r>
      <w:proofErr w:type="spellEnd"/>
      <w:r w:rsidRPr="00B530AC">
        <w:rPr>
          <w:rFonts w:ascii="Verdana" w:hAnsi="Verdana" w:cs="Verdana"/>
          <w:sz w:val="18"/>
          <w:szCs w:val="18"/>
        </w:rPr>
        <w:t xml:space="preserve"> en internationaal maatschappelijke verantwoord ondernemen (IMVO). </w:t>
      </w:r>
    </w:p>
    <w:p w14:paraId="1027174C" w14:textId="77777777" w:rsidR="0004223C" w:rsidRPr="00B530AC" w:rsidRDefault="0004223C" w:rsidP="005069B2">
      <w:pPr>
        <w:pStyle w:val="Default"/>
        <w:rPr>
          <w:rFonts w:ascii="Verdana" w:hAnsi="Verdana" w:cs="Verdana"/>
          <w:sz w:val="18"/>
          <w:szCs w:val="18"/>
        </w:rPr>
      </w:pPr>
    </w:p>
    <w:p w14:paraId="506250CA" w14:textId="77777777"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2.2.1 Herziene aandeelhoudersrichtlijn </w:t>
      </w:r>
    </w:p>
    <w:p w14:paraId="4C6DB882" w14:textId="77777777" w:rsidR="0004223C"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Om duurzamer ondernemen en de </w:t>
      </w:r>
      <w:proofErr w:type="spellStart"/>
      <w:r w:rsidRPr="00B530AC">
        <w:rPr>
          <w:rFonts w:ascii="Verdana" w:hAnsi="Verdana" w:cs="Verdana"/>
          <w:sz w:val="18"/>
          <w:szCs w:val="18"/>
        </w:rPr>
        <w:t>langetermijnbetrokkenheid</w:t>
      </w:r>
      <w:proofErr w:type="spellEnd"/>
      <w:r w:rsidRPr="00B530AC">
        <w:rPr>
          <w:rFonts w:ascii="Verdana" w:hAnsi="Verdana" w:cs="Verdana"/>
          <w:sz w:val="18"/>
          <w:szCs w:val="18"/>
        </w:rPr>
        <w:t xml:space="preserve"> van aandeelhouders te bevorderen is in 2017 de herziene Richtlijn aandeelhoudersrechten (SRD II)</w:t>
      </w:r>
      <w:r w:rsidRPr="00B530AC">
        <w:rPr>
          <w:rFonts w:ascii="Verdana" w:hAnsi="Verdana" w:cs="Verdana"/>
          <w:sz w:val="12"/>
          <w:szCs w:val="12"/>
        </w:rPr>
        <w:t xml:space="preserve">19 </w:t>
      </w:r>
      <w:r w:rsidRPr="00B530AC">
        <w:rPr>
          <w:rFonts w:ascii="Verdana" w:hAnsi="Verdana" w:cs="Verdana"/>
          <w:sz w:val="18"/>
          <w:szCs w:val="18"/>
        </w:rPr>
        <w:t>tot stand gekomen. Sindsdien zijn</w:t>
      </w:r>
    </w:p>
    <w:p w14:paraId="66C237E9" w14:textId="040EF22F"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43E7E061"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14 </w:t>
      </w:r>
      <w:r w:rsidRPr="00B530AC">
        <w:rPr>
          <w:rFonts w:ascii="Verdana" w:hAnsi="Verdana" w:cs="Verdana"/>
          <w:color w:val="0000FF"/>
          <w:sz w:val="16"/>
          <w:szCs w:val="16"/>
        </w:rPr>
        <w:t>Gedelegeerde Verordening (EU) 2021/1253 van de Commissie van 21 april 2021 tot wijziging van Gedelegeerde Verordening (EU) 2017/565 wat betreft de integratie van duurzaamheidsfactoren, -risico’s en -voorkeuren in bepaalde organisatorische vereisten en voorwaarden voor de bedrijfsvoering voor beleggingsondernemingen (</w:t>
      </w:r>
      <w:proofErr w:type="spellStart"/>
      <w:r w:rsidRPr="00B530AC">
        <w:rPr>
          <w:rFonts w:ascii="Verdana" w:hAnsi="Verdana" w:cs="Verdana"/>
          <w:color w:val="0000FF"/>
          <w:sz w:val="16"/>
          <w:szCs w:val="16"/>
        </w:rPr>
        <w:t>PbEU</w:t>
      </w:r>
      <w:proofErr w:type="spellEnd"/>
      <w:r w:rsidRPr="00B530AC">
        <w:rPr>
          <w:rFonts w:ascii="Verdana" w:hAnsi="Verdana" w:cs="Verdana"/>
          <w:color w:val="0000FF"/>
          <w:sz w:val="16"/>
          <w:szCs w:val="16"/>
        </w:rPr>
        <w:t xml:space="preserve"> 2021, L277) </w:t>
      </w:r>
      <w:r w:rsidRPr="00B530AC">
        <w:rPr>
          <w:color w:val="0000FF"/>
          <w:sz w:val="20"/>
          <w:szCs w:val="20"/>
        </w:rPr>
        <w:t xml:space="preserve">en </w:t>
      </w:r>
      <w:r w:rsidRPr="00B530AC">
        <w:rPr>
          <w:rFonts w:ascii="Verdana" w:hAnsi="Verdana" w:cs="Verdana"/>
          <w:color w:val="0000FF"/>
          <w:sz w:val="16"/>
          <w:szCs w:val="16"/>
        </w:rPr>
        <w:t>Gedelegeerde Verordening (EU) 2021/1257 van de Commissie van 21 april 2021 tot wijziging van Gedelegeerde Verordeningen (EU) 2017/2358 en Verordening (EU) 2017/2359 wat betreft de integratie van duurzaamheidsfactoren, -risico’s en -voorkeuren in de vereisten inzake producttoezicht en -</w:t>
      </w:r>
      <w:proofErr w:type="spellStart"/>
      <w:r w:rsidRPr="00B530AC">
        <w:rPr>
          <w:rFonts w:ascii="Verdana" w:hAnsi="Verdana" w:cs="Verdana"/>
          <w:color w:val="0000FF"/>
          <w:sz w:val="16"/>
          <w:szCs w:val="16"/>
        </w:rPr>
        <w:t>governance</w:t>
      </w:r>
      <w:proofErr w:type="spellEnd"/>
      <w:r w:rsidRPr="00B530AC">
        <w:rPr>
          <w:rFonts w:ascii="Verdana" w:hAnsi="Verdana" w:cs="Verdana"/>
          <w:color w:val="0000FF"/>
          <w:sz w:val="16"/>
          <w:szCs w:val="16"/>
        </w:rPr>
        <w:t xml:space="preserve"> voor verzekeringsondernemingen en verzekeringsdistributeurs en in de regels inzake bedrijfsvoering en beleggingsadvies voor </w:t>
      </w:r>
      <w:proofErr w:type="spellStart"/>
      <w:r w:rsidRPr="00B530AC">
        <w:rPr>
          <w:rFonts w:ascii="Verdana" w:hAnsi="Verdana" w:cs="Verdana"/>
          <w:color w:val="0000FF"/>
          <w:sz w:val="16"/>
          <w:szCs w:val="16"/>
        </w:rPr>
        <w:t>verzekeringsgebaseerde</w:t>
      </w:r>
      <w:proofErr w:type="spellEnd"/>
      <w:r w:rsidRPr="00B530AC">
        <w:rPr>
          <w:rFonts w:ascii="Verdana" w:hAnsi="Verdana" w:cs="Verdana"/>
          <w:color w:val="0000FF"/>
          <w:sz w:val="16"/>
          <w:szCs w:val="16"/>
        </w:rPr>
        <w:t xml:space="preserve"> beleggingsproducten (</w:t>
      </w:r>
      <w:proofErr w:type="spellStart"/>
      <w:r w:rsidRPr="00B530AC">
        <w:rPr>
          <w:rFonts w:ascii="Verdana" w:hAnsi="Verdana" w:cs="Verdana"/>
          <w:color w:val="0000FF"/>
          <w:sz w:val="16"/>
          <w:szCs w:val="16"/>
        </w:rPr>
        <w:t>PbEU</w:t>
      </w:r>
      <w:proofErr w:type="spellEnd"/>
      <w:r w:rsidRPr="00B530AC">
        <w:rPr>
          <w:rFonts w:ascii="Verdana" w:hAnsi="Verdana" w:cs="Verdana"/>
          <w:color w:val="0000FF"/>
          <w:sz w:val="16"/>
          <w:szCs w:val="16"/>
        </w:rPr>
        <w:t xml:space="preserve"> 2021, L 277) </w:t>
      </w:r>
    </w:p>
    <w:p w14:paraId="3197B0F2"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0"/>
          <w:szCs w:val="10"/>
        </w:rPr>
        <w:t xml:space="preserve">15 </w:t>
      </w:r>
      <w:r w:rsidRPr="00B530AC">
        <w:rPr>
          <w:rFonts w:ascii="Verdana" w:hAnsi="Verdana" w:cs="Verdana"/>
          <w:color w:val="0000FF"/>
          <w:sz w:val="16"/>
          <w:szCs w:val="16"/>
        </w:rPr>
        <w:t xml:space="preserve">Strategie voor de financiering van de transitie naar een duurzame economie, Mededeling van de Commissie, </w:t>
      </w:r>
      <w:proofErr w:type="gramStart"/>
      <w:r w:rsidRPr="00B530AC">
        <w:rPr>
          <w:rFonts w:ascii="Verdana" w:hAnsi="Verdana" w:cs="Verdana"/>
          <w:color w:val="0000FF"/>
          <w:sz w:val="16"/>
          <w:szCs w:val="16"/>
        </w:rPr>
        <w:t>COM(</w:t>
      </w:r>
      <w:proofErr w:type="gramEnd"/>
      <w:r w:rsidRPr="00B530AC">
        <w:rPr>
          <w:rFonts w:ascii="Verdana" w:hAnsi="Verdana" w:cs="Verdana"/>
          <w:color w:val="0000FF"/>
          <w:sz w:val="16"/>
          <w:szCs w:val="16"/>
        </w:rPr>
        <w:t xml:space="preserve">2021)390 </w:t>
      </w:r>
      <w:proofErr w:type="spellStart"/>
      <w:r w:rsidRPr="00B530AC">
        <w:rPr>
          <w:rFonts w:ascii="Verdana" w:hAnsi="Verdana" w:cs="Verdana"/>
          <w:color w:val="0000FF"/>
          <w:sz w:val="16"/>
          <w:szCs w:val="16"/>
        </w:rPr>
        <w:t>final</w:t>
      </w:r>
      <w:proofErr w:type="spellEnd"/>
      <w:r w:rsidRPr="00B530AC">
        <w:rPr>
          <w:rFonts w:ascii="Verdana" w:hAnsi="Verdana" w:cs="Verdana"/>
          <w:sz w:val="16"/>
          <w:szCs w:val="16"/>
        </w:rPr>
        <w:t xml:space="preserve">. </w:t>
      </w:r>
    </w:p>
    <w:p w14:paraId="236C073D"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0"/>
          <w:szCs w:val="10"/>
        </w:rPr>
        <w:t xml:space="preserve">16 </w:t>
      </w:r>
      <w:r w:rsidRPr="00B530AC">
        <w:rPr>
          <w:rFonts w:ascii="Verdana" w:hAnsi="Verdana" w:cs="Verdana"/>
          <w:sz w:val="16"/>
          <w:szCs w:val="16"/>
        </w:rPr>
        <w:t xml:space="preserve">Artikel 135, vierde lid, Pensioenwet. Zie voor achtergrond: </w:t>
      </w:r>
      <w:r w:rsidRPr="00B530AC">
        <w:rPr>
          <w:rFonts w:ascii="Verdana" w:hAnsi="Verdana" w:cs="Verdana"/>
          <w:color w:val="0000FF"/>
          <w:sz w:val="16"/>
          <w:szCs w:val="16"/>
        </w:rPr>
        <w:t>Kamerstukken II, 2011/12, 33182, nr. 3</w:t>
      </w:r>
      <w:r w:rsidRPr="00B530AC">
        <w:rPr>
          <w:rFonts w:ascii="Verdana" w:hAnsi="Verdana" w:cs="Verdana"/>
          <w:sz w:val="16"/>
          <w:szCs w:val="16"/>
        </w:rPr>
        <w:t xml:space="preserve">. </w:t>
      </w:r>
    </w:p>
    <w:p w14:paraId="025E620A" w14:textId="77777777" w:rsidR="005069B2" w:rsidRPr="00B530AC" w:rsidRDefault="005069B2" w:rsidP="005069B2">
      <w:pPr>
        <w:pStyle w:val="Default"/>
        <w:rPr>
          <w:rFonts w:ascii="Verdana" w:hAnsi="Verdana" w:cs="Verdana"/>
          <w:color w:val="0000FF"/>
          <w:sz w:val="16"/>
          <w:szCs w:val="16"/>
          <w:lang w:val="en-US"/>
        </w:rPr>
      </w:pPr>
      <w:r w:rsidRPr="00B530AC">
        <w:rPr>
          <w:rFonts w:ascii="Verdana" w:hAnsi="Verdana" w:cs="Verdana"/>
          <w:sz w:val="10"/>
          <w:szCs w:val="10"/>
          <w:lang w:val="en-US"/>
        </w:rPr>
        <w:t xml:space="preserve">17 </w:t>
      </w:r>
      <w:r w:rsidRPr="00B530AC">
        <w:rPr>
          <w:rFonts w:ascii="Verdana" w:hAnsi="Verdana" w:cs="Verdana"/>
          <w:color w:val="0000FF"/>
          <w:sz w:val="16"/>
          <w:szCs w:val="16"/>
          <w:lang w:val="en-US"/>
        </w:rPr>
        <w:t xml:space="preserve">Solvency II review (europa.eu). </w:t>
      </w:r>
    </w:p>
    <w:p w14:paraId="79E3D9EB"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18 </w:t>
      </w:r>
      <w:r w:rsidRPr="00B530AC">
        <w:rPr>
          <w:rFonts w:ascii="Verdana" w:hAnsi="Verdana" w:cs="Verdana"/>
          <w:color w:val="0000FF"/>
          <w:sz w:val="16"/>
          <w:szCs w:val="16"/>
        </w:rPr>
        <w:t xml:space="preserve">Banking Package 2021 (europa.eu). </w:t>
      </w:r>
    </w:p>
    <w:p w14:paraId="352C06BB" w14:textId="77777777" w:rsidR="005069B2" w:rsidRPr="00B530AC" w:rsidRDefault="005069B2" w:rsidP="005069B2">
      <w:pPr>
        <w:pStyle w:val="Default"/>
        <w:rPr>
          <w:rFonts w:ascii="Verdana" w:hAnsi="Verdana" w:cs="Verdana"/>
          <w:sz w:val="22"/>
          <w:szCs w:val="22"/>
        </w:rPr>
      </w:pPr>
      <w:r w:rsidRPr="00B530AC">
        <w:rPr>
          <w:rFonts w:ascii="Verdana" w:hAnsi="Verdana" w:cs="Verdana"/>
          <w:sz w:val="10"/>
          <w:szCs w:val="10"/>
        </w:rPr>
        <w:t xml:space="preserve">19 </w:t>
      </w:r>
      <w:r w:rsidRPr="00B530AC">
        <w:rPr>
          <w:rFonts w:ascii="Verdana" w:hAnsi="Verdana" w:cs="Verdana"/>
          <w:color w:val="0000FF"/>
          <w:sz w:val="16"/>
          <w:szCs w:val="16"/>
        </w:rPr>
        <w:t xml:space="preserve">Richtlijn (EU) 2017/828 van het Europees Parlement en de Raad van 17 mei 2017 tot wijziging van Richtlijn 2007/36/EG wat het bevorderen van de </w:t>
      </w:r>
      <w:proofErr w:type="spellStart"/>
      <w:r w:rsidRPr="00B530AC">
        <w:rPr>
          <w:rFonts w:ascii="Verdana" w:hAnsi="Verdana" w:cs="Verdana"/>
          <w:color w:val="0000FF"/>
          <w:sz w:val="16"/>
          <w:szCs w:val="16"/>
        </w:rPr>
        <w:t>langetermijnbetrokkenheid</w:t>
      </w:r>
      <w:proofErr w:type="spellEnd"/>
      <w:r w:rsidRPr="00B530AC">
        <w:rPr>
          <w:rFonts w:ascii="Verdana" w:hAnsi="Verdana" w:cs="Verdana"/>
          <w:color w:val="0000FF"/>
          <w:sz w:val="16"/>
          <w:szCs w:val="16"/>
        </w:rPr>
        <w:t xml:space="preserve"> van aandeelhouders betreft (PbEU2017, L 132) </w:t>
      </w:r>
      <w:r w:rsidRPr="00B530AC">
        <w:rPr>
          <w:rFonts w:ascii="Verdana" w:hAnsi="Verdana" w:cs="Verdana"/>
          <w:sz w:val="22"/>
          <w:szCs w:val="22"/>
        </w:rPr>
        <w:t xml:space="preserve">5 </w:t>
      </w:r>
    </w:p>
    <w:p w14:paraId="6B4507B8" w14:textId="5ECE9126" w:rsidR="00EB7B42" w:rsidRPr="00B530AC" w:rsidRDefault="005069B2" w:rsidP="005069B2">
      <w:pPr>
        <w:pStyle w:val="Default"/>
        <w:pageBreakBefore/>
        <w:rPr>
          <w:rFonts w:ascii="Verdana" w:hAnsi="Verdana" w:cs="Verdana"/>
          <w:sz w:val="18"/>
          <w:szCs w:val="18"/>
        </w:rPr>
      </w:pPr>
      <w:proofErr w:type="gramStart"/>
      <w:r w:rsidRPr="00B530AC">
        <w:rPr>
          <w:rFonts w:ascii="Verdana" w:hAnsi="Verdana" w:cs="Verdana"/>
          <w:sz w:val="18"/>
          <w:szCs w:val="18"/>
        </w:rPr>
        <w:lastRenderedPageBreak/>
        <w:t>bepaalde</w:t>
      </w:r>
      <w:proofErr w:type="gramEnd"/>
      <w:r w:rsidRPr="00B530AC">
        <w:rPr>
          <w:rFonts w:ascii="Verdana" w:hAnsi="Verdana" w:cs="Verdana"/>
          <w:sz w:val="18"/>
          <w:szCs w:val="18"/>
        </w:rPr>
        <w:t xml:space="preserve"> categorieën institutionele beleggers en vermogensbeheerders verplicht tot het voeren van betrokkenheidsbeleid (via een pas toe of leg uit-bepaling), waarin onder andere wordt beschreven hoe zij toezicht uitoefenen op de maatschappelijke en ecologische effecten van de vennootschappen waarin is belegd. </w:t>
      </w:r>
    </w:p>
    <w:p w14:paraId="52FD1563" w14:textId="77777777" w:rsidR="00EB7B42" w:rsidRPr="00B530AC" w:rsidRDefault="00EB7B42" w:rsidP="005069B2">
      <w:pPr>
        <w:pStyle w:val="Default"/>
        <w:rPr>
          <w:rFonts w:ascii="Verdana" w:hAnsi="Verdana" w:cs="Verdana"/>
          <w:i/>
          <w:iCs/>
          <w:sz w:val="18"/>
          <w:szCs w:val="18"/>
        </w:rPr>
      </w:pPr>
    </w:p>
    <w:p w14:paraId="455E281E" w14:textId="35A340E3"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2.2.2 Herziene Corporate </w:t>
      </w:r>
      <w:proofErr w:type="spellStart"/>
      <w:r w:rsidRPr="00B530AC">
        <w:rPr>
          <w:rFonts w:ascii="Verdana" w:hAnsi="Verdana" w:cs="Verdana"/>
          <w:i/>
          <w:iCs/>
          <w:sz w:val="18"/>
          <w:szCs w:val="18"/>
        </w:rPr>
        <w:t>Governance</w:t>
      </w:r>
      <w:proofErr w:type="spellEnd"/>
      <w:r w:rsidRPr="00B530AC">
        <w:rPr>
          <w:rFonts w:ascii="Verdana" w:hAnsi="Verdana" w:cs="Verdana"/>
          <w:i/>
          <w:iCs/>
          <w:sz w:val="18"/>
          <w:szCs w:val="18"/>
        </w:rPr>
        <w:t xml:space="preserve"> Code </w:t>
      </w:r>
    </w:p>
    <w:p w14:paraId="4835DF3D" w14:textId="77777777" w:rsidR="005069B2" w:rsidRPr="00B530AC" w:rsidRDefault="005069B2" w:rsidP="005069B2">
      <w:pPr>
        <w:pStyle w:val="Default"/>
        <w:rPr>
          <w:rFonts w:ascii="Verdana" w:hAnsi="Verdana" w:cs="Verdana"/>
          <w:sz w:val="12"/>
          <w:szCs w:val="12"/>
        </w:rPr>
      </w:pPr>
      <w:proofErr w:type="spellStart"/>
      <w:r w:rsidRPr="00B530AC">
        <w:rPr>
          <w:rFonts w:ascii="Verdana" w:hAnsi="Verdana" w:cs="Verdana"/>
          <w:sz w:val="18"/>
          <w:szCs w:val="18"/>
        </w:rPr>
        <w:t>Langetermijnwaardecreatie</w:t>
      </w:r>
      <w:proofErr w:type="spellEnd"/>
      <w:r w:rsidRPr="00B530AC">
        <w:rPr>
          <w:rFonts w:ascii="Verdana" w:hAnsi="Verdana" w:cs="Verdana"/>
          <w:sz w:val="18"/>
          <w:szCs w:val="18"/>
        </w:rPr>
        <w:t xml:space="preserve"> en het belang van de rol van aandeelhouders stonden eveneens centraal in actualisering van de Nederlandse Corporate </w:t>
      </w:r>
      <w:proofErr w:type="spellStart"/>
      <w:r w:rsidRPr="00B530AC">
        <w:rPr>
          <w:rFonts w:ascii="Verdana" w:hAnsi="Verdana" w:cs="Verdana"/>
          <w:sz w:val="18"/>
          <w:szCs w:val="18"/>
        </w:rPr>
        <w:t>Governance</w:t>
      </w:r>
      <w:proofErr w:type="spellEnd"/>
      <w:r w:rsidRPr="00B530AC">
        <w:rPr>
          <w:rFonts w:ascii="Verdana" w:hAnsi="Verdana" w:cs="Verdana"/>
          <w:sz w:val="18"/>
          <w:szCs w:val="18"/>
        </w:rPr>
        <w:t xml:space="preserve"> Code (hierna: de Code).</w:t>
      </w:r>
      <w:r w:rsidRPr="00B530AC">
        <w:rPr>
          <w:rFonts w:ascii="Verdana" w:hAnsi="Verdana" w:cs="Verdana"/>
          <w:sz w:val="12"/>
          <w:szCs w:val="12"/>
        </w:rPr>
        <w:t xml:space="preserve">20 </w:t>
      </w:r>
      <w:r w:rsidRPr="00B530AC">
        <w:rPr>
          <w:rFonts w:ascii="Verdana" w:hAnsi="Verdana" w:cs="Verdana"/>
          <w:sz w:val="18"/>
          <w:szCs w:val="18"/>
        </w:rPr>
        <w:t>De Code regelt de verhoudingen tussen het bestuur, de raad van commissarissen en de (algemene vergadering van) aandeelhouders bij beursgenoteerde vennootschappen. In de herziene Code is opgenomen dat bestuurders bij het bepalen van de strategie en het nemen van beslissingen de houdbaarheid en duurzaamheid daarvan op de lange termijn centraal stellen.</w:t>
      </w:r>
      <w:r w:rsidRPr="00B530AC">
        <w:rPr>
          <w:rFonts w:ascii="Verdana" w:hAnsi="Verdana" w:cs="Verdana"/>
          <w:sz w:val="12"/>
          <w:szCs w:val="12"/>
        </w:rPr>
        <w:t xml:space="preserve">21 </w:t>
      </w:r>
      <w:r w:rsidRPr="00B530AC">
        <w:rPr>
          <w:rFonts w:ascii="Verdana" w:hAnsi="Verdana" w:cs="Verdana"/>
          <w:sz w:val="18"/>
          <w:szCs w:val="18"/>
        </w:rPr>
        <w:t xml:space="preserve">Om invulling te geven aan het principe dat aandeelhouders het belang van een strategie gericht op duurzame </w:t>
      </w:r>
      <w:proofErr w:type="spellStart"/>
      <w:r w:rsidRPr="00B530AC">
        <w:rPr>
          <w:rFonts w:ascii="Verdana" w:hAnsi="Verdana" w:cs="Verdana"/>
          <w:sz w:val="18"/>
          <w:szCs w:val="18"/>
        </w:rPr>
        <w:t>langetermijnwaardecreatie</w:t>
      </w:r>
      <w:proofErr w:type="spellEnd"/>
      <w:r w:rsidRPr="00B530AC">
        <w:rPr>
          <w:rFonts w:ascii="Verdana" w:hAnsi="Verdana" w:cs="Verdana"/>
          <w:sz w:val="18"/>
          <w:szCs w:val="18"/>
        </w:rPr>
        <w:t xml:space="preserve"> onderkennen, bevat de Code ook de verplichting (via een pas toe of leg uit-bepaling) voor institutionele beleggers tot het opstellen en openbaar maken van betrokkenheidsbeleid.</w:t>
      </w:r>
      <w:r w:rsidRPr="00B530AC">
        <w:rPr>
          <w:rFonts w:ascii="Verdana" w:hAnsi="Verdana" w:cs="Verdana"/>
          <w:sz w:val="12"/>
          <w:szCs w:val="12"/>
        </w:rPr>
        <w:t xml:space="preserve">22 </w:t>
      </w:r>
    </w:p>
    <w:p w14:paraId="537D2E17" w14:textId="77777777" w:rsidR="002C2BAF" w:rsidRPr="00B530AC" w:rsidRDefault="002C2BAF" w:rsidP="005069B2">
      <w:pPr>
        <w:pStyle w:val="Default"/>
        <w:rPr>
          <w:rFonts w:ascii="Verdana" w:hAnsi="Verdana" w:cs="Verdana"/>
          <w:i/>
          <w:iCs/>
          <w:sz w:val="18"/>
          <w:szCs w:val="18"/>
        </w:rPr>
      </w:pPr>
    </w:p>
    <w:p w14:paraId="25396D54" w14:textId="77777777" w:rsidR="002C2BAF" w:rsidRPr="00B530AC" w:rsidRDefault="005069B2" w:rsidP="005069B2">
      <w:pPr>
        <w:pStyle w:val="Default"/>
        <w:rPr>
          <w:rFonts w:ascii="Verdana" w:hAnsi="Verdana" w:cs="Verdana"/>
          <w:i/>
          <w:iCs/>
          <w:sz w:val="18"/>
          <w:szCs w:val="18"/>
        </w:rPr>
      </w:pPr>
      <w:r w:rsidRPr="00B530AC">
        <w:rPr>
          <w:rFonts w:ascii="Verdana" w:hAnsi="Verdana" w:cs="Verdana"/>
          <w:i/>
          <w:iCs/>
          <w:sz w:val="18"/>
          <w:szCs w:val="18"/>
        </w:rPr>
        <w:t xml:space="preserve">2.2.3 CSDDD </w:t>
      </w:r>
    </w:p>
    <w:p w14:paraId="55C206EB" w14:textId="045E002D"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 xml:space="preserve">Om ondernemingen te stimuleren bij te dragen aan de eerbiediging van mensenrechten en milieu in hun eigen activiteiten en via hun </w:t>
      </w:r>
      <w:proofErr w:type="spellStart"/>
      <w:r w:rsidRPr="00B530AC">
        <w:rPr>
          <w:rFonts w:ascii="Verdana" w:hAnsi="Verdana" w:cs="Verdana"/>
          <w:sz w:val="18"/>
          <w:szCs w:val="18"/>
        </w:rPr>
        <w:t>waardeketens</w:t>
      </w:r>
      <w:proofErr w:type="spellEnd"/>
      <w:r w:rsidRPr="00B530AC">
        <w:rPr>
          <w:rFonts w:ascii="Verdana" w:hAnsi="Verdana" w:cs="Verdana"/>
          <w:sz w:val="18"/>
          <w:szCs w:val="18"/>
        </w:rPr>
        <w:t>, heeft de Commissie in februari 2022 een voorstel gedaan voor een richtlijn inzake passende zorgvuldigheid in het bedrijfsleven op het gebied van duurzaamheid (hierna: CSDDD).</w:t>
      </w:r>
      <w:r w:rsidRPr="00B530AC">
        <w:rPr>
          <w:rFonts w:ascii="Verdana" w:hAnsi="Verdana" w:cs="Verdana"/>
          <w:sz w:val="12"/>
          <w:szCs w:val="12"/>
        </w:rPr>
        <w:t xml:space="preserve">23 </w:t>
      </w:r>
      <w:r w:rsidRPr="00B530AC">
        <w:rPr>
          <w:rFonts w:ascii="Verdana" w:hAnsi="Verdana" w:cs="Verdana"/>
          <w:sz w:val="18"/>
          <w:szCs w:val="18"/>
        </w:rPr>
        <w:t xml:space="preserve">Dit voorstel is onder meer gebaseerd op de internationale raamwerken op het gebied van (internationaal) maatschappelijk verantwoord ondernemen, namelijk: de OESO-richtlijnen voor multinationale ondernemingen en de </w:t>
      </w:r>
      <w:r w:rsidRPr="00B530AC">
        <w:rPr>
          <w:rFonts w:ascii="Verdana" w:hAnsi="Verdana" w:cs="Verdana"/>
          <w:i/>
          <w:iCs/>
          <w:sz w:val="18"/>
          <w:szCs w:val="18"/>
        </w:rPr>
        <w:t xml:space="preserve">UN </w:t>
      </w:r>
      <w:proofErr w:type="spellStart"/>
      <w:r w:rsidRPr="00B530AC">
        <w:rPr>
          <w:rFonts w:ascii="Verdana" w:hAnsi="Verdana" w:cs="Verdana"/>
          <w:i/>
          <w:iCs/>
          <w:sz w:val="18"/>
          <w:szCs w:val="18"/>
        </w:rPr>
        <w:t>Guiding</w:t>
      </w:r>
      <w:proofErr w:type="spellEnd"/>
      <w:r w:rsidRPr="00B530AC">
        <w:rPr>
          <w:rFonts w:ascii="Verdana" w:hAnsi="Verdana" w:cs="Verdana"/>
          <w:i/>
          <w:iCs/>
          <w:sz w:val="18"/>
          <w:szCs w:val="18"/>
        </w:rPr>
        <w:t xml:space="preserve"> </w:t>
      </w:r>
      <w:proofErr w:type="spellStart"/>
      <w:r w:rsidRPr="00B530AC">
        <w:rPr>
          <w:rFonts w:ascii="Verdana" w:hAnsi="Verdana" w:cs="Verdana"/>
          <w:i/>
          <w:iCs/>
          <w:sz w:val="18"/>
          <w:szCs w:val="18"/>
        </w:rPr>
        <w:t>Principles</w:t>
      </w:r>
      <w:proofErr w:type="spellEnd"/>
      <w:r w:rsidRPr="00B530AC">
        <w:rPr>
          <w:rFonts w:ascii="Verdana" w:hAnsi="Verdana" w:cs="Verdana"/>
          <w:i/>
          <w:iCs/>
          <w:sz w:val="18"/>
          <w:szCs w:val="18"/>
        </w:rPr>
        <w:t xml:space="preserve"> on Business </w:t>
      </w:r>
      <w:proofErr w:type="spellStart"/>
      <w:r w:rsidRPr="00B530AC">
        <w:rPr>
          <w:rFonts w:ascii="Verdana" w:hAnsi="Verdana" w:cs="Verdana"/>
          <w:i/>
          <w:iCs/>
          <w:sz w:val="18"/>
          <w:szCs w:val="18"/>
        </w:rPr>
        <w:t>and</w:t>
      </w:r>
      <w:proofErr w:type="spellEnd"/>
      <w:r w:rsidRPr="00B530AC">
        <w:rPr>
          <w:rFonts w:ascii="Verdana" w:hAnsi="Verdana" w:cs="Verdana"/>
          <w:i/>
          <w:iCs/>
          <w:sz w:val="18"/>
          <w:szCs w:val="18"/>
        </w:rPr>
        <w:t xml:space="preserve"> Human Rights</w:t>
      </w:r>
      <w:r w:rsidRPr="00B530AC">
        <w:rPr>
          <w:rFonts w:ascii="Verdana" w:hAnsi="Verdana" w:cs="Verdana"/>
          <w:sz w:val="18"/>
          <w:szCs w:val="18"/>
        </w:rPr>
        <w:t>.</w:t>
      </w:r>
      <w:r w:rsidRPr="00B530AC">
        <w:rPr>
          <w:rFonts w:ascii="Verdana" w:hAnsi="Verdana" w:cs="Verdana"/>
          <w:sz w:val="12"/>
          <w:szCs w:val="12"/>
        </w:rPr>
        <w:t xml:space="preserve">24 </w:t>
      </w:r>
    </w:p>
    <w:p w14:paraId="0F904475"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Op 14 december 2023 hebben de Europese Raad, de Commissie, en het Europees Parlement een voorlopig akkoord bereikt over de CSDDD. Onderdeel van het voorlopig akkoord is de verplichting voor zeer grote ondernemingen, inclusief zeer grote financiële ondernemingen (met meer dan 500 werknemers en een wereldwijde netto-omzet van EUR 150 miljoen), om een klimaattransitieplan vast te stellen en in werking te stellen om ervoor te zorgen dat het bedrijfsmodel en de strategie van de onderneming verenigbaar zijn met de overgang naar een duurzame economie en met de beperking van de opwarming van de aarde tot 1,5 °C, overeenkomstig het Klimaatakkoord van Parijs.</w:t>
      </w:r>
      <w:r w:rsidRPr="00B530AC">
        <w:rPr>
          <w:rFonts w:ascii="Verdana" w:hAnsi="Verdana" w:cs="Verdana"/>
          <w:sz w:val="12"/>
          <w:szCs w:val="12"/>
        </w:rPr>
        <w:t xml:space="preserve">25 </w:t>
      </w:r>
      <w:r w:rsidRPr="00B530AC">
        <w:rPr>
          <w:rFonts w:ascii="Verdana" w:hAnsi="Verdana" w:cs="Verdana"/>
          <w:sz w:val="18"/>
          <w:szCs w:val="18"/>
        </w:rPr>
        <w:t xml:space="preserve">Zie voor meer informatie punt 3.2.2. </w:t>
      </w:r>
    </w:p>
    <w:p w14:paraId="18AD81E8" w14:textId="77777777" w:rsidR="00404B37" w:rsidRPr="00B530AC" w:rsidRDefault="00404B37" w:rsidP="005069B2">
      <w:pPr>
        <w:pStyle w:val="Default"/>
        <w:rPr>
          <w:rFonts w:ascii="Verdana" w:hAnsi="Verdana" w:cs="Verdana"/>
          <w:sz w:val="18"/>
          <w:szCs w:val="18"/>
        </w:rPr>
      </w:pPr>
    </w:p>
    <w:p w14:paraId="2C9F033D"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Verhouding tot onderhavige verkenning </w:t>
      </w:r>
    </w:p>
    <w:p w14:paraId="6B4C009E"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denkrichtingen die in deze consultatie zijn uitgewerkt gaan veelal verder dan de Europese regelgeving op het gebied van </w:t>
      </w:r>
      <w:r w:rsidRPr="00B530AC">
        <w:rPr>
          <w:rFonts w:ascii="Verdana" w:hAnsi="Verdana" w:cs="Verdana"/>
          <w:i/>
          <w:iCs/>
          <w:sz w:val="18"/>
          <w:szCs w:val="18"/>
        </w:rPr>
        <w:t>duurzame financieringen</w:t>
      </w:r>
      <w:r w:rsidRPr="00B530AC">
        <w:rPr>
          <w:rFonts w:ascii="Verdana" w:hAnsi="Verdana" w:cs="Verdana"/>
          <w:sz w:val="18"/>
          <w:szCs w:val="18"/>
        </w:rPr>
        <w:t xml:space="preserve">, in de zin dat zij niet focussen op classificatie, verbeterde informatieverschaffing en de ontwikkeling van benchmarks, normen en labels. De sturingsfilosofie achter de denkrichtingen richt zich namelijk niet op het wegnemen van een informatieasymmetrie. De denkrichtingen zetten in plaats daarvan een stip op de horizon en verplichten tot inspanningen en acties om hier te geraken. </w:t>
      </w:r>
    </w:p>
    <w:p w14:paraId="5DC095D9"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denkrichtingen zijn ook anders dan de initiatieven rond de aanpak van aan duurzaamheid gerelateerde </w:t>
      </w:r>
      <w:r w:rsidRPr="00B530AC">
        <w:rPr>
          <w:rFonts w:ascii="Verdana" w:hAnsi="Verdana" w:cs="Verdana"/>
          <w:i/>
          <w:iCs/>
          <w:sz w:val="18"/>
          <w:szCs w:val="18"/>
        </w:rPr>
        <w:t>financiële risico’s</w:t>
      </w:r>
      <w:r w:rsidRPr="00B530AC">
        <w:rPr>
          <w:rFonts w:ascii="Verdana" w:hAnsi="Verdana" w:cs="Verdana"/>
          <w:sz w:val="18"/>
          <w:szCs w:val="18"/>
        </w:rPr>
        <w:t xml:space="preserve">. In deze initiatieven wordt gekeken naar de gevolgen van de duurzame transitie op een onderneming (wat is het risico van de transitie voor het bedrijf), terwijl in de denkrichtingen de impact van de onderneming op de duurzame transitie centraal staan (hoe kan het bedrijf positief bijdragen aan de transitie). </w:t>
      </w:r>
    </w:p>
    <w:p w14:paraId="404187C3" w14:textId="77777777" w:rsidR="005069B2" w:rsidRPr="00B530AC" w:rsidRDefault="005069B2" w:rsidP="005069B2">
      <w:pPr>
        <w:pStyle w:val="Default"/>
        <w:rPr>
          <w:rFonts w:ascii="Verdana" w:hAnsi="Verdana" w:cs="Verdana"/>
          <w:color w:val="0000FF"/>
          <w:sz w:val="16"/>
          <w:szCs w:val="16"/>
          <w:lang w:val="en-US"/>
        </w:rPr>
      </w:pPr>
      <w:r w:rsidRPr="00B530AC">
        <w:rPr>
          <w:rFonts w:ascii="Verdana" w:hAnsi="Verdana" w:cs="Verdana"/>
          <w:sz w:val="10"/>
          <w:szCs w:val="10"/>
          <w:lang w:val="en-US"/>
        </w:rPr>
        <w:t xml:space="preserve">20 </w:t>
      </w:r>
      <w:proofErr w:type="spellStart"/>
      <w:r w:rsidRPr="00B530AC">
        <w:rPr>
          <w:rFonts w:ascii="Verdana" w:hAnsi="Verdana" w:cs="Verdana"/>
          <w:color w:val="0000FF"/>
          <w:sz w:val="16"/>
          <w:szCs w:val="16"/>
          <w:lang w:val="en-US"/>
        </w:rPr>
        <w:t>Kamerstukken</w:t>
      </w:r>
      <w:proofErr w:type="spellEnd"/>
      <w:r w:rsidRPr="00B530AC">
        <w:rPr>
          <w:rFonts w:ascii="Verdana" w:hAnsi="Verdana" w:cs="Verdana"/>
          <w:color w:val="0000FF"/>
          <w:sz w:val="16"/>
          <w:szCs w:val="16"/>
          <w:lang w:val="en-US"/>
        </w:rPr>
        <w:t xml:space="preserve"> II, 2022/23, 31 083, nr. 62 </w:t>
      </w:r>
    </w:p>
    <w:p w14:paraId="2D022D31" w14:textId="77777777" w:rsidR="005069B2" w:rsidRPr="00B530AC" w:rsidRDefault="005069B2" w:rsidP="005069B2">
      <w:pPr>
        <w:pStyle w:val="Default"/>
        <w:rPr>
          <w:rFonts w:ascii="Verdana" w:hAnsi="Verdana" w:cs="Verdana"/>
          <w:color w:val="0000FF"/>
          <w:sz w:val="16"/>
          <w:szCs w:val="16"/>
          <w:lang w:val="en-US"/>
        </w:rPr>
      </w:pPr>
      <w:r w:rsidRPr="00B530AC">
        <w:rPr>
          <w:rFonts w:ascii="Verdana" w:hAnsi="Verdana" w:cs="Verdana"/>
          <w:sz w:val="10"/>
          <w:szCs w:val="10"/>
          <w:lang w:val="en-US"/>
        </w:rPr>
        <w:t xml:space="preserve">21 </w:t>
      </w:r>
      <w:r w:rsidRPr="00B530AC">
        <w:rPr>
          <w:rFonts w:ascii="Verdana" w:hAnsi="Verdana" w:cs="Verdana"/>
          <w:color w:val="0000FF"/>
          <w:sz w:val="16"/>
          <w:szCs w:val="16"/>
          <w:lang w:val="en-US"/>
        </w:rPr>
        <w:t xml:space="preserve">Corporate Governance Code 2022 | Code | Monitoring </w:t>
      </w:r>
      <w:proofErr w:type="spellStart"/>
      <w:r w:rsidRPr="00B530AC">
        <w:rPr>
          <w:rFonts w:ascii="Verdana" w:hAnsi="Verdana" w:cs="Verdana"/>
          <w:color w:val="0000FF"/>
          <w:sz w:val="16"/>
          <w:szCs w:val="16"/>
          <w:lang w:val="en-US"/>
        </w:rPr>
        <w:t>Commissie</w:t>
      </w:r>
      <w:proofErr w:type="spellEnd"/>
      <w:r w:rsidRPr="00B530AC">
        <w:rPr>
          <w:rFonts w:ascii="Verdana" w:hAnsi="Verdana" w:cs="Verdana"/>
          <w:color w:val="0000FF"/>
          <w:sz w:val="16"/>
          <w:szCs w:val="16"/>
          <w:lang w:val="en-US"/>
        </w:rPr>
        <w:t xml:space="preserve"> Corporate Governance (mccg.nl). </w:t>
      </w:r>
    </w:p>
    <w:p w14:paraId="478C731D" w14:textId="77777777" w:rsidR="005069B2" w:rsidRPr="005A77D9" w:rsidRDefault="005069B2" w:rsidP="005069B2">
      <w:pPr>
        <w:pStyle w:val="Default"/>
        <w:rPr>
          <w:rFonts w:ascii="Verdana" w:hAnsi="Verdana" w:cs="Verdana"/>
          <w:color w:val="0000FF"/>
          <w:sz w:val="16"/>
          <w:szCs w:val="16"/>
          <w:lang w:val="en-US"/>
        </w:rPr>
      </w:pPr>
      <w:r w:rsidRPr="005A77D9">
        <w:rPr>
          <w:rFonts w:ascii="Verdana" w:hAnsi="Verdana" w:cs="Verdana"/>
          <w:sz w:val="10"/>
          <w:szCs w:val="10"/>
          <w:lang w:val="en-US"/>
        </w:rPr>
        <w:t xml:space="preserve">22 </w:t>
      </w:r>
      <w:r w:rsidRPr="005A77D9">
        <w:rPr>
          <w:rFonts w:ascii="Verdana" w:hAnsi="Verdana" w:cs="Verdana"/>
          <w:color w:val="0000FF"/>
          <w:sz w:val="16"/>
          <w:szCs w:val="16"/>
          <w:lang w:val="en-US"/>
        </w:rPr>
        <w:t xml:space="preserve">Corporate Governance Code 2022 | Code | Monitoring </w:t>
      </w:r>
      <w:proofErr w:type="spellStart"/>
      <w:r w:rsidRPr="005A77D9">
        <w:rPr>
          <w:rFonts w:ascii="Verdana" w:hAnsi="Verdana" w:cs="Verdana"/>
          <w:color w:val="0000FF"/>
          <w:sz w:val="16"/>
          <w:szCs w:val="16"/>
          <w:lang w:val="en-US"/>
        </w:rPr>
        <w:t>Commissie</w:t>
      </w:r>
      <w:proofErr w:type="spellEnd"/>
      <w:r w:rsidRPr="005A77D9">
        <w:rPr>
          <w:rFonts w:ascii="Verdana" w:hAnsi="Verdana" w:cs="Verdana"/>
          <w:color w:val="0000FF"/>
          <w:sz w:val="16"/>
          <w:szCs w:val="16"/>
          <w:lang w:val="en-US"/>
        </w:rPr>
        <w:t xml:space="preserve"> Corporate Governance (mccg.nl). </w:t>
      </w:r>
    </w:p>
    <w:p w14:paraId="7228EFDB"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23 </w:t>
      </w:r>
      <w:r w:rsidRPr="00B530AC">
        <w:rPr>
          <w:rFonts w:ascii="Verdana" w:hAnsi="Verdana" w:cs="Verdana"/>
          <w:color w:val="0000FF"/>
          <w:sz w:val="16"/>
          <w:szCs w:val="16"/>
        </w:rPr>
        <w:t xml:space="preserve">Voorstel voor een Richtlijn van het Europees Parlement en de Raad inzake passende zorgvuldigheid in het bedrijfsleven op het gebied van duurzaamheid en tot wijziging van Richtlijn (EU) 2019/1937. </w:t>
      </w:r>
    </w:p>
    <w:p w14:paraId="278699F9" w14:textId="77777777" w:rsidR="005069B2" w:rsidRPr="00B530AC" w:rsidRDefault="005069B2" w:rsidP="005069B2">
      <w:pPr>
        <w:pStyle w:val="Default"/>
        <w:rPr>
          <w:rFonts w:ascii="Verdana" w:hAnsi="Verdana" w:cs="Verdana"/>
          <w:color w:val="0000FF"/>
          <w:sz w:val="16"/>
          <w:szCs w:val="16"/>
        </w:rPr>
      </w:pPr>
      <w:r w:rsidRPr="00B530AC">
        <w:rPr>
          <w:rFonts w:ascii="Verdana" w:hAnsi="Verdana" w:cs="Verdana"/>
          <w:sz w:val="10"/>
          <w:szCs w:val="10"/>
        </w:rPr>
        <w:t xml:space="preserve">24 </w:t>
      </w:r>
      <w:r w:rsidRPr="00B530AC">
        <w:rPr>
          <w:rFonts w:ascii="Verdana" w:hAnsi="Verdana" w:cs="Verdana"/>
          <w:color w:val="0000FF"/>
          <w:sz w:val="16"/>
          <w:szCs w:val="16"/>
        </w:rPr>
        <w:t xml:space="preserve">Kamerstukken II, 2021/22, 22 112, nr. 3393. </w:t>
      </w:r>
    </w:p>
    <w:p w14:paraId="71CDB135" w14:textId="77777777" w:rsidR="005069B2" w:rsidRPr="00B530AC" w:rsidRDefault="005069B2" w:rsidP="005069B2">
      <w:pPr>
        <w:pStyle w:val="Default"/>
        <w:rPr>
          <w:rFonts w:ascii="Verdana" w:hAnsi="Verdana" w:cs="Verdana"/>
          <w:sz w:val="22"/>
          <w:szCs w:val="22"/>
        </w:rPr>
      </w:pPr>
      <w:r w:rsidRPr="00B530AC">
        <w:rPr>
          <w:rFonts w:ascii="Verdana" w:hAnsi="Verdana" w:cs="Verdana"/>
          <w:sz w:val="10"/>
          <w:szCs w:val="10"/>
        </w:rPr>
        <w:t xml:space="preserve">25 </w:t>
      </w:r>
      <w:r w:rsidRPr="00B530AC">
        <w:rPr>
          <w:rFonts w:ascii="Verdana" w:hAnsi="Verdana" w:cs="Verdana"/>
          <w:sz w:val="16"/>
          <w:szCs w:val="16"/>
        </w:rPr>
        <w:t xml:space="preserve">Artikel 15 CSDDD. </w:t>
      </w:r>
      <w:r w:rsidRPr="00B530AC">
        <w:rPr>
          <w:rFonts w:ascii="Verdana" w:hAnsi="Verdana" w:cs="Verdana"/>
          <w:sz w:val="22"/>
          <w:szCs w:val="22"/>
        </w:rPr>
        <w:t xml:space="preserve">6 </w:t>
      </w:r>
    </w:p>
    <w:p w14:paraId="7B143097" w14:textId="77777777" w:rsidR="005069B2" w:rsidRPr="00B530AC" w:rsidRDefault="005069B2" w:rsidP="005069B2">
      <w:pPr>
        <w:pStyle w:val="Default"/>
        <w:pageBreakBefore/>
        <w:rPr>
          <w:rFonts w:ascii="Verdana" w:hAnsi="Verdana" w:cs="Verdana"/>
          <w:sz w:val="18"/>
          <w:szCs w:val="18"/>
        </w:rPr>
      </w:pPr>
      <w:r w:rsidRPr="00B530AC">
        <w:rPr>
          <w:rFonts w:ascii="Verdana" w:hAnsi="Verdana" w:cs="Verdana"/>
          <w:sz w:val="18"/>
          <w:szCs w:val="18"/>
        </w:rPr>
        <w:lastRenderedPageBreak/>
        <w:t xml:space="preserve">Bij het uitwerken van het voeren van verplicht betrokkenheidsbeleid kan worden geprobeerd zoveel mogelijk aan te sluiten bij Europeesrechtelijke wetgeving, waaronder SRD II. Hiermee kan worden getracht een versnippering van vereisten op dit gebied te voorkomen, en daarmee de administratieve lasten voor ondernemingen te beperken. Wellicht echter is meer nodig om aan de denkrichtingen tegemoet te komen. </w:t>
      </w:r>
    </w:p>
    <w:p w14:paraId="50991840"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Ten slotte, in deze verkenning wordt rekening gehouden met de uitgangspunten van de strategische agenda voor het ondernemingsklimaat in Nederland, waarover de minister van Economische Zaken en Klimaat de Tweede Kamer op 14 oktober 2022 heeft geïnformeerd.</w:t>
      </w:r>
      <w:r w:rsidRPr="00B530AC">
        <w:rPr>
          <w:rFonts w:ascii="Verdana" w:hAnsi="Verdana" w:cs="Verdana"/>
          <w:sz w:val="12"/>
          <w:szCs w:val="12"/>
        </w:rPr>
        <w:t xml:space="preserve">26 </w:t>
      </w:r>
      <w:r w:rsidRPr="00B530AC">
        <w:rPr>
          <w:rFonts w:ascii="Verdana" w:hAnsi="Verdana" w:cs="Verdana"/>
          <w:sz w:val="18"/>
          <w:szCs w:val="18"/>
        </w:rPr>
        <w:t xml:space="preserve">In deze strategische agenda staat beschreven om eerst en vooral in te zetten op de versterking van de vernieuwingskracht van de economie en daarmee bedrijfsactiviteiten te stimuleren die substantieel bijdragen aan de digitalisering, verduurzaming en weerbaarheid van onze economie. Daarnaast is het uitgangspunt van het kabinet om meer stabiliteit in overheidsbeleid voor bedrijven te creëren wat inhoudt om bij de uitwerking van het economisch beleid te kiezen voor het Europese perspectief en terughoudend te zijn bij het zetten van nationale koppen op Europese regels. Indien een Europese richtlijn is vastgesteld, wordt in Nederland – mede met het oog op het belang van een Europese interne markt - een gedegen afweging gemaakt of het wenselijk en noodzakelijk is dat Nederland bij de omzetting van Europese normen en regels strenger is dan vereist. Aangezien in deze verkenning aanvullende normen op EU wet- en regelgeving worden overwogen, worden in deze verkenning vragen gesteld over de impact van eventuele klimaatwetgeving voor de financiële sector op de internationale concurrentiepositie van het Nederlandse bedrijfsleven. Waar de denkrichtingen verder gaan dan Europese regelgeving, is niet langer sprake van een gelijk speelveld voor instellingen die in NL actief zijn. </w:t>
      </w:r>
    </w:p>
    <w:p w14:paraId="20DDACC7" w14:textId="77777777" w:rsidR="00A30D93" w:rsidRPr="00B530AC" w:rsidRDefault="00A30D93" w:rsidP="005069B2">
      <w:pPr>
        <w:pStyle w:val="Default"/>
        <w:rPr>
          <w:rFonts w:ascii="Verdana" w:hAnsi="Verdana" w:cs="Verdana"/>
          <w:sz w:val="18"/>
          <w:szCs w:val="18"/>
        </w:rPr>
      </w:pPr>
    </w:p>
    <w:p w14:paraId="1C4431C9" w14:textId="77777777" w:rsidR="005069B2" w:rsidRPr="00B530AC" w:rsidRDefault="005069B2" w:rsidP="005069B2">
      <w:pPr>
        <w:pStyle w:val="Default"/>
        <w:numPr>
          <w:ilvl w:val="0"/>
          <w:numId w:val="5"/>
        </w:numPr>
        <w:ind w:left="360" w:hanging="360"/>
        <w:rPr>
          <w:rFonts w:ascii="Verdana" w:hAnsi="Verdana" w:cs="Verdana"/>
          <w:sz w:val="18"/>
          <w:szCs w:val="18"/>
        </w:rPr>
      </w:pPr>
      <w:r w:rsidRPr="00B530AC">
        <w:rPr>
          <w:rFonts w:ascii="Verdana" w:hAnsi="Verdana" w:cs="Verdana"/>
          <w:b/>
          <w:bCs/>
          <w:sz w:val="18"/>
          <w:szCs w:val="18"/>
        </w:rPr>
        <w:t xml:space="preserve">Consultatie </w:t>
      </w:r>
    </w:p>
    <w:p w14:paraId="7F369A06" w14:textId="77777777" w:rsidR="005069B2" w:rsidRPr="00B530AC" w:rsidRDefault="005069B2" w:rsidP="005069B2">
      <w:pPr>
        <w:pStyle w:val="Default"/>
        <w:rPr>
          <w:rFonts w:ascii="Verdana" w:hAnsi="Verdana" w:cs="Verdana"/>
          <w:sz w:val="18"/>
          <w:szCs w:val="18"/>
        </w:rPr>
      </w:pPr>
    </w:p>
    <w:p w14:paraId="6CBFC63F"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onderhavige consultatie begint met een aantal algemene overkoepelende vragen. Vervolgens worden onder elke uitgewerkte denkrichting vragen gesteld over die denkrichting. De consultatie eindigt met een aantal afsluitende vragen. U wordt uitgenodigd om schriftelijk te reageren op de vragen die zijn opgenomen in dit consultatiedocument. Op basis van de reacties op deze consultatie en bovenstaande overwegingen met betrekking tot de verhouding tot (aanstaande) EU-wetgeving zal worden afgewogen of en zo ja, welke wettelijke of alternatieve klimaatmaatregelen voor de financiële sector opportuun zijn. Indien daartoe wordt besloten, dan worden de uitkomsten van de consultatie, maar ook de dan relevante Europese ontwikkelingen meegenomen bij de verdere uitwerking daarvan. Besluitvorming is aan een volgend kabinet. Eventuele toekomstige wetsvoorstellen op dit terrein zullen uiteraard ook ter consultatie worden aangeboden. De uitkomst van de consultatie kan echter ook zijn dat nieuwe klimaatwetgeving voor de financiële sector niet nodig of niet wenselijk is, of dat regelgeving in ieder geval niet verder gaat dan afspraken die in de EU hierover worden gemaakt. </w:t>
      </w:r>
    </w:p>
    <w:p w14:paraId="730A3FB6" w14:textId="77777777" w:rsidR="005F776B" w:rsidRPr="00B530AC" w:rsidRDefault="005F776B" w:rsidP="005069B2">
      <w:pPr>
        <w:pStyle w:val="Default"/>
        <w:rPr>
          <w:rFonts w:ascii="Verdana" w:hAnsi="Verdana" w:cs="Verdana"/>
          <w:sz w:val="18"/>
          <w:szCs w:val="18"/>
        </w:rPr>
      </w:pPr>
    </w:p>
    <w:p w14:paraId="142558A6"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3.1 Algemene vragen </w:t>
      </w:r>
    </w:p>
    <w:p w14:paraId="77C69239" w14:textId="77777777" w:rsidR="005069B2" w:rsidRPr="00B530AC" w:rsidRDefault="005069B2" w:rsidP="005069B2">
      <w:pPr>
        <w:pStyle w:val="Default"/>
        <w:rPr>
          <w:rFonts w:ascii="Verdana" w:hAnsi="Verdana" w:cs="Verdana"/>
          <w:sz w:val="18"/>
          <w:szCs w:val="18"/>
        </w:rPr>
      </w:pPr>
    </w:p>
    <w:p w14:paraId="17E47E35"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 </w:t>
      </w:r>
      <w:r w:rsidRPr="00B530AC">
        <w:rPr>
          <w:rFonts w:ascii="Verdana" w:hAnsi="Verdana" w:cs="Verdana"/>
          <w:sz w:val="18"/>
          <w:szCs w:val="18"/>
        </w:rPr>
        <w:t xml:space="preserve">Kunnen nieuwe maatregelen volgens u bijdragen aan het versterken van de bijdrage van de financiële sector aan de benodigde klimaat- en energietransitie en zo ja, welke, waarom en op welke wijze? </w:t>
      </w:r>
    </w:p>
    <w:p w14:paraId="54A7C366" w14:textId="77777777" w:rsidR="005F776B" w:rsidRPr="00B530AC" w:rsidRDefault="005F776B" w:rsidP="005069B2">
      <w:pPr>
        <w:pStyle w:val="Default"/>
        <w:rPr>
          <w:rFonts w:ascii="Verdana" w:hAnsi="Verdana" w:cs="Verdana"/>
          <w:sz w:val="18"/>
          <w:szCs w:val="18"/>
        </w:rPr>
      </w:pPr>
    </w:p>
    <w:p w14:paraId="7172E1CF" w14:textId="0413007D" w:rsidR="00AB4010" w:rsidRPr="00B530AC" w:rsidRDefault="000E04C8"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Ja, omdat op Europees niveau weliswaar de stap gemaakt wordt van transparantie naar </w:t>
      </w:r>
      <w:r w:rsidR="0055762B" w:rsidRPr="00B530AC">
        <w:rPr>
          <w:rFonts w:ascii="Verdana" w:hAnsi="Verdana" w:cs="Verdana"/>
          <w:sz w:val="18"/>
          <w:szCs w:val="18"/>
        </w:rPr>
        <w:t>actie (transitie) plannen</w:t>
      </w:r>
      <w:r w:rsidR="00183CE3" w:rsidRPr="00B530AC">
        <w:rPr>
          <w:rFonts w:ascii="Verdana" w:hAnsi="Verdana" w:cs="Verdana"/>
          <w:sz w:val="18"/>
          <w:szCs w:val="18"/>
        </w:rPr>
        <w:t xml:space="preserve"> voor sommige delen van de </w:t>
      </w:r>
      <w:r w:rsidR="002F7B1A" w:rsidRPr="00B530AC">
        <w:rPr>
          <w:rFonts w:ascii="Verdana" w:hAnsi="Verdana" w:cs="Verdana"/>
          <w:sz w:val="18"/>
          <w:szCs w:val="18"/>
        </w:rPr>
        <w:t>financiële</w:t>
      </w:r>
      <w:r w:rsidR="00183CE3" w:rsidRPr="00B530AC">
        <w:rPr>
          <w:rFonts w:ascii="Verdana" w:hAnsi="Verdana" w:cs="Verdana"/>
          <w:sz w:val="18"/>
          <w:szCs w:val="18"/>
        </w:rPr>
        <w:t xml:space="preserve"> sector en dat soms ook</w:t>
      </w:r>
      <w:r w:rsidR="00335748" w:rsidRPr="00B530AC">
        <w:rPr>
          <w:rFonts w:ascii="Verdana" w:hAnsi="Verdana" w:cs="Verdana"/>
          <w:sz w:val="18"/>
          <w:szCs w:val="18"/>
        </w:rPr>
        <w:t xml:space="preserve"> met oog voor impact (dubbele materialiteit)</w:t>
      </w:r>
      <w:r w:rsidR="0055762B" w:rsidRPr="00B530AC">
        <w:rPr>
          <w:rFonts w:ascii="Verdana" w:hAnsi="Verdana" w:cs="Verdana"/>
          <w:sz w:val="18"/>
          <w:szCs w:val="18"/>
        </w:rPr>
        <w:t>.</w:t>
      </w:r>
      <w:r w:rsidR="00335748" w:rsidRPr="00B530AC">
        <w:rPr>
          <w:rFonts w:ascii="Verdana" w:hAnsi="Verdana" w:cs="Verdana"/>
          <w:sz w:val="18"/>
          <w:szCs w:val="18"/>
        </w:rPr>
        <w:t xml:space="preserve"> Echter: deze beweging is nog onvolledig, en het is niet zeker dat deze de komende jaren zal worden voortgezet</w:t>
      </w:r>
      <w:r w:rsidR="00373763">
        <w:rPr>
          <w:rFonts w:ascii="Verdana" w:hAnsi="Verdana" w:cs="Verdana"/>
          <w:sz w:val="18"/>
          <w:szCs w:val="18"/>
        </w:rPr>
        <w:t>.</w:t>
      </w:r>
    </w:p>
    <w:p w14:paraId="3655FBD3" w14:textId="3C24B4F3" w:rsidR="00600622" w:rsidRPr="00B530AC" w:rsidRDefault="00AB4010"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Daardoor bestaat de mogelijkheid dat </w:t>
      </w:r>
      <w:r w:rsidR="002F7B1A" w:rsidRPr="00B530AC">
        <w:rPr>
          <w:rFonts w:ascii="Verdana" w:hAnsi="Verdana" w:cs="Verdana"/>
          <w:sz w:val="18"/>
          <w:szCs w:val="18"/>
        </w:rPr>
        <w:t>financiële</w:t>
      </w:r>
      <w:r w:rsidRPr="00B530AC">
        <w:rPr>
          <w:rFonts w:ascii="Verdana" w:hAnsi="Verdana" w:cs="Verdana"/>
          <w:sz w:val="18"/>
          <w:szCs w:val="18"/>
        </w:rPr>
        <w:t xml:space="preserve"> instellingen </w:t>
      </w:r>
      <w:proofErr w:type="spellStart"/>
      <w:r w:rsidRPr="00B530AC">
        <w:rPr>
          <w:rFonts w:ascii="Verdana" w:hAnsi="Verdana" w:cs="Verdana"/>
          <w:sz w:val="18"/>
          <w:szCs w:val="18"/>
        </w:rPr>
        <w:t>onduurzame</w:t>
      </w:r>
      <w:proofErr w:type="spellEnd"/>
      <w:r w:rsidRPr="00B530AC">
        <w:rPr>
          <w:rFonts w:ascii="Verdana" w:hAnsi="Verdana" w:cs="Verdana"/>
          <w:sz w:val="18"/>
          <w:szCs w:val="18"/>
        </w:rPr>
        <w:t xml:space="preserve"> keuzes blijven maken die </w:t>
      </w:r>
      <w:r w:rsidR="00DC1416" w:rsidRPr="00B530AC">
        <w:rPr>
          <w:rFonts w:ascii="Verdana" w:hAnsi="Verdana" w:cs="Verdana"/>
          <w:sz w:val="18"/>
          <w:szCs w:val="18"/>
        </w:rPr>
        <w:t xml:space="preserve">de benodigde transitie vertragen en daarmee scherpere bijsturing noodzakelijk maken die </w:t>
      </w:r>
      <w:r w:rsidR="00FE39F1" w:rsidRPr="00B530AC">
        <w:rPr>
          <w:rFonts w:ascii="Verdana" w:hAnsi="Verdana" w:cs="Verdana"/>
          <w:sz w:val="18"/>
          <w:szCs w:val="18"/>
        </w:rPr>
        <w:t xml:space="preserve">niet alleen economisch en maatschappelijk ontwrichtend is, maar ook hoge kosten meebrengt en tot </w:t>
      </w:r>
      <w:r w:rsidR="000C0C00" w:rsidRPr="00B530AC">
        <w:rPr>
          <w:rFonts w:ascii="Verdana" w:hAnsi="Verdana" w:cs="Verdana"/>
          <w:sz w:val="18"/>
          <w:szCs w:val="18"/>
        </w:rPr>
        <w:t>financiële</w:t>
      </w:r>
      <w:r w:rsidR="00FE39F1" w:rsidRPr="00B530AC">
        <w:rPr>
          <w:rFonts w:ascii="Verdana" w:hAnsi="Verdana" w:cs="Verdana"/>
          <w:sz w:val="18"/>
          <w:szCs w:val="18"/>
        </w:rPr>
        <w:t xml:space="preserve"> instabiliteit kan leiden. </w:t>
      </w:r>
    </w:p>
    <w:p w14:paraId="3DE38692" w14:textId="5D933A9E" w:rsidR="00DF5CD7" w:rsidRPr="00B530AC" w:rsidRDefault="00DF5CD7" w:rsidP="005F776B">
      <w:pPr>
        <w:pStyle w:val="Default"/>
        <w:numPr>
          <w:ilvl w:val="0"/>
          <w:numId w:val="6"/>
        </w:numPr>
        <w:rPr>
          <w:rFonts w:ascii="Verdana" w:hAnsi="Verdana" w:cs="Verdana"/>
          <w:sz w:val="18"/>
          <w:szCs w:val="18"/>
        </w:rPr>
      </w:pPr>
      <w:r w:rsidRPr="00B530AC">
        <w:rPr>
          <w:rFonts w:ascii="Verdana" w:hAnsi="Verdana" w:cs="Verdana"/>
          <w:sz w:val="18"/>
          <w:szCs w:val="18"/>
        </w:rPr>
        <w:t>Het gevaar is aa</w:t>
      </w:r>
      <w:r w:rsidR="00336E5C" w:rsidRPr="00B530AC">
        <w:rPr>
          <w:rFonts w:ascii="Verdana" w:hAnsi="Verdana" w:cs="Verdana"/>
          <w:sz w:val="18"/>
          <w:szCs w:val="18"/>
        </w:rPr>
        <w:t>n</w:t>
      </w:r>
      <w:r w:rsidRPr="00B530AC">
        <w:rPr>
          <w:rFonts w:ascii="Verdana" w:hAnsi="Verdana" w:cs="Verdana"/>
          <w:sz w:val="18"/>
          <w:szCs w:val="18"/>
        </w:rPr>
        <w:t xml:space="preserve">wezig dat </w:t>
      </w:r>
      <w:r w:rsidR="0000049B" w:rsidRPr="00B530AC">
        <w:rPr>
          <w:rFonts w:ascii="Verdana" w:hAnsi="Verdana" w:cs="Verdana"/>
          <w:sz w:val="18"/>
          <w:szCs w:val="18"/>
        </w:rPr>
        <w:t>financiële</w:t>
      </w:r>
      <w:r w:rsidR="00336E5C" w:rsidRPr="00B530AC">
        <w:rPr>
          <w:rFonts w:ascii="Verdana" w:hAnsi="Verdana" w:cs="Verdana"/>
          <w:sz w:val="18"/>
          <w:szCs w:val="18"/>
        </w:rPr>
        <w:t xml:space="preserve"> instellingen te laat optreden en we bepaalde </w:t>
      </w:r>
      <w:r w:rsidR="0000049B" w:rsidRPr="00B530AC">
        <w:rPr>
          <w:rFonts w:ascii="Verdana" w:hAnsi="Verdana" w:cs="Verdana"/>
          <w:sz w:val="18"/>
          <w:szCs w:val="18"/>
        </w:rPr>
        <w:t>‘</w:t>
      </w:r>
      <w:proofErr w:type="spellStart"/>
      <w:r w:rsidR="00336E5C" w:rsidRPr="00B530AC">
        <w:rPr>
          <w:rFonts w:ascii="Verdana" w:hAnsi="Verdana" w:cs="Verdana"/>
          <w:sz w:val="18"/>
          <w:szCs w:val="18"/>
        </w:rPr>
        <w:t>tipping</w:t>
      </w:r>
      <w:proofErr w:type="spellEnd"/>
      <w:r w:rsidR="00336E5C" w:rsidRPr="00B530AC">
        <w:rPr>
          <w:rFonts w:ascii="Verdana" w:hAnsi="Verdana" w:cs="Verdana"/>
          <w:sz w:val="18"/>
          <w:szCs w:val="18"/>
        </w:rPr>
        <w:t xml:space="preserve"> points</w:t>
      </w:r>
      <w:r w:rsidR="0000049B" w:rsidRPr="00B530AC">
        <w:rPr>
          <w:rFonts w:ascii="Verdana" w:hAnsi="Verdana" w:cs="Verdana"/>
          <w:sz w:val="18"/>
          <w:szCs w:val="18"/>
        </w:rPr>
        <w:t>’</w:t>
      </w:r>
      <w:r w:rsidR="00336E5C" w:rsidRPr="00B530AC">
        <w:rPr>
          <w:rFonts w:ascii="Verdana" w:hAnsi="Verdana" w:cs="Verdana"/>
          <w:sz w:val="18"/>
          <w:szCs w:val="18"/>
        </w:rPr>
        <w:t xml:space="preserve"> </w:t>
      </w:r>
      <w:r w:rsidR="0000049B" w:rsidRPr="00B530AC">
        <w:rPr>
          <w:rFonts w:ascii="Verdana" w:hAnsi="Verdana" w:cs="Verdana"/>
          <w:sz w:val="18"/>
          <w:szCs w:val="18"/>
        </w:rPr>
        <w:t>meemaken waardoor het niet meer mogelijk is om terug te keren naar het oude evenwicht, zelfs niet tegen zeer hoge kosten.</w:t>
      </w:r>
    </w:p>
    <w:p w14:paraId="0F0A4457" w14:textId="2A46195D" w:rsidR="00575AA9" w:rsidRPr="00B530AC" w:rsidRDefault="00575AA9" w:rsidP="005F776B">
      <w:pPr>
        <w:pStyle w:val="Default"/>
        <w:numPr>
          <w:ilvl w:val="0"/>
          <w:numId w:val="6"/>
        </w:numPr>
        <w:rPr>
          <w:rFonts w:ascii="Verdana" w:hAnsi="Verdana" w:cs="Verdana"/>
          <w:sz w:val="18"/>
          <w:szCs w:val="18"/>
        </w:rPr>
      </w:pPr>
      <w:r w:rsidRPr="00B530AC">
        <w:rPr>
          <w:rFonts w:ascii="Verdana" w:hAnsi="Verdana" w:cs="Verdana"/>
          <w:sz w:val="18"/>
          <w:szCs w:val="18"/>
        </w:rPr>
        <w:t>Ook neemt de dreiging van rechtszaken sterk toe.</w:t>
      </w:r>
      <w:r w:rsidR="00E972FF" w:rsidRPr="00B530AC">
        <w:rPr>
          <w:rFonts w:ascii="Verdana" w:hAnsi="Verdana" w:cs="Verdana"/>
          <w:sz w:val="18"/>
          <w:szCs w:val="18"/>
        </w:rPr>
        <w:t xml:space="preserve"> In toenemende mate staat de ‘</w:t>
      </w:r>
      <w:proofErr w:type="spellStart"/>
      <w:r w:rsidR="00E972FF" w:rsidRPr="00B530AC">
        <w:rPr>
          <w:rFonts w:ascii="Verdana" w:hAnsi="Verdana" w:cs="Verdana"/>
          <w:sz w:val="18"/>
          <w:szCs w:val="18"/>
        </w:rPr>
        <w:t>license</w:t>
      </w:r>
      <w:proofErr w:type="spellEnd"/>
      <w:r w:rsidR="00E972FF" w:rsidRPr="00B530AC">
        <w:rPr>
          <w:rFonts w:ascii="Verdana" w:hAnsi="Verdana" w:cs="Verdana"/>
          <w:sz w:val="18"/>
          <w:szCs w:val="18"/>
        </w:rPr>
        <w:t xml:space="preserve"> </w:t>
      </w:r>
      <w:proofErr w:type="spellStart"/>
      <w:r w:rsidR="00E972FF" w:rsidRPr="00B530AC">
        <w:rPr>
          <w:rFonts w:ascii="Verdana" w:hAnsi="Verdana" w:cs="Verdana"/>
          <w:sz w:val="18"/>
          <w:szCs w:val="18"/>
        </w:rPr>
        <w:t>to</w:t>
      </w:r>
      <w:proofErr w:type="spellEnd"/>
      <w:r w:rsidR="00E972FF" w:rsidRPr="00B530AC">
        <w:rPr>
          <w:rFonts w:ascii="Verdana" w:hAnsi="Verdana" w:cs="Verdana"/>
          <w:sz w:val="18"/>
          <w:szCs w:val="18"/>
        </w:rPr>
        <w:t xml:space="preserve"> </w:t>
      </w:r>
      <w:proofErr w:type="spellStart"/>
      <w:r w:rsidR="00E972FF" w:rsidRPr="00B530AC">
        <w:rPr>
          <w:rFonts w:ascii="Verdana" w:hAnsi="Verdana" w:cs="Verdana"/>
          <w:sz w:val="18"/>
          <w:szCs w:val="18"/>
        </w:rPr>
        <w:t>operate</w:t>
      </w:r>
      <w:proofErr w:type="spellEnd"/>
      <w:r w:rsidR="00E972FF" w:rsidRPr="00B530AC">
        <w:rPr>
          <w:rFonts w:ascii="Verdana" w:hAnsi="Verdana" w:cs="Verdana"/>
          <w:sz w:val="18"/>
          <w:szCs w:val="18"/>
        </w:rPr>
        <w:t xml:space="preserve">’ van financiële instellingen onder druk.  </w:t>
      </w:r>
    </w:p>
    <w:p w14:paraId="7292874F" w14:textId="4C2C1685" w:rsidR="005F776B" w:rsidRPr="00B530AC" w:rsidRDefault="00600622"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Daarom kan het in het Nederlandse belang zijn om </w:t>
      </w:r>
      <w:r w:rsidR="003E1F40" w:rsidRPr="00B530AC">
        <w:rPr>
          <w:rFonts w:ascii="Verdana" w:hAnsi="Verdana" w:cs="Verdana"/>
          <w:sz w:val="18"/>
          <w:szCs w:val="18"/>
        </w:rPr>
        <w:t xml:space="preserve">via regelgeving de eigen </w:t>
      </w:r>
      <w:r w:rsidR="000C0C00" w:rsidRPr="00B530AC">
        <w:rPr>
          <w:rFonts w:ascii="Verdana" w:hAnsi="Verdana" w:cs="Verdana"/>
          <w:sz w:val="18"/>
          <w:szCs w:val="18"/>
        </w:rPr>
        <w:t>financiële</w:t>
      </w:r>
      <w:r w:rsidR="003E1F40" w:rsidRPr="00B530AC">
        <w:rPr>
          <w:rFonts w:ascii="Verdana" w:hAnsi="Verdana" w:cs="Verdana"/>
          <w:sz w:val="18"/>
          <w:szCs w:val="18"/>
        </w:rPr>
        <w:t xml:space="preserve"> sector tot de noodzakelijke actie aan te zetten en zo de pensioenbesparingen en </w:t>
      </w:r>
      <w:r w:rsidR="000C0C00" w:rsidRPr="00B530AC">
        <w:rPr>
          <w:rFonts w:ascii="Verdana" w:hAnsi="Verdana" w:cs="Verdana"/>
          <w:sz w:val="18"/>
          <w:szCs w:val="18"/>
        </w:rPr>
        <w:t>banken veilig te stellen alsook de transitie het benodigde tempo te geven.</w:t>
      </w:r>
    </w:p>
    <w:p w14:paraId="60C74E95" w14:textId="0791C912" w:rsidR="00997456" w:rsidRPr="00B530AC" w:rsidRDefault="00997456" w:rsidP="005F776B">
      <w:pPr>
        <w:pStyle w:val="Default"/>
        <w:numPr>
          <w:ilvl w:val="0"/>
          <w:numId w:val="6"/>
        </w:numPr>
        <w:rPr>
          <w:rFonts w:ascii="Verdana" w:hAnsi="Verdana" w:cs="Verdana"/>
          <w:sz w:val="18"/>
          <w:szCs w:val="18"/>
        </w:rPr>
      </w:pPr>
      <w:r w:rsidRPr="00B530AC">
        <w:rPr>
          <w:rFonts w:ascii="Verdana" w:hAnsi="Verdana" w:cs="Verdana"/>
          <w:sz w:val="18"/>
          <w:szCs w:val="18"/>
        </w:rPr>
        <w:t xml:space="preserve">Daarbij is het overigens van belang om </w:t>
      </w:r>
      <w:r w:rsidR="002A7A95" w:rsidRPr="00B530AC">
        <w:rPr>
          <w:rFonts w:ascii="Verdana" w:hAnsi="Verdana" w:cs="Verdana"/>
          <w:sz w:val="18"/>
          <w:szCs w:val="18"/>
        </w:rPr>
        <w:t xml:space="preserve">ook zaken als biodiversiteit en de transitie naar een circulaire economie </w:t>
      </w:r>
      <w:proofErr w:type="gramStart"/>
      <w:r w:rsidR="002A7A95" w:rsidRPr="00B530AC">
        <w:rPr>
          <w:rFonts w:ascii="Verdana" w:hAnsi="Verdana" w:cs="Verdana"/>
          <w:sz w:val="18"/>
          <w:szCs w:val="18"/>
        </w:rPr>
        <w:t>hier bij</w:t>
      </w:r>
      <w:proofErr w:type="gramEnd"/>
      <w:r w:rsidR="002A7A95" w:rsidRPr="00B530AC">
        <w:rPr>
          <w:rFonts w:ascii="Verdana" w:hAnsi="Verdana" w:cs="Verdana"/>
          <w:sz w:val="18"/>
          <w:szCs w:val="18"/>
        </w:rPr>
        <w:t xml:space="preserve"> te betrekken vanwege de </w:t>
      </w:r>
      <w:r w:rsidR="00EE3941" w:rsidRPr="00B530AC">
        <w:rPr>
          <w:rFonts w:ascii="Verdana" w:hAnsi="Verdana" w:cs="Verdana"/>
          <w:sz w:val="18"/>
          <w:szCs w:val="18"/>
        </w:rPr>
        <w:t>onlosmakelijke verbondenheid met de klimaat- en energietransitie.</w:t>
      </w:r>
    </w:p>
    <w:p w14:paraId="14CAC5F1" w14:textId="3F22F964" w:rsidR="0057644D" w:rsidRPr="00B530AC" w:rsidRDefault="0057644D" w:rsidP="005F776B">
      <w:pPr>
        <w:pStyle w:val="Default"/>
        <w:numPr>
          <w:ilvl w:val="0"/>
          <w:numId w:val="6"/>
        </w:numPr>
        <w:rPr>
          <w:rFonts w:ascii="Verdana" w:hAnsi="Verdana" w:cs="Verdana"/>
          <w:sz w:val="18"/>
          <w:szCs w:val="18"/>
        </w:rPr>
      </w:pPr>
      <w:r w:rsidRPr="00B530AC">
        <w:rPr>
          <w:rFonts w:ascii="Verdana" w:hAnsi="Verdana" w:cs="Verdana"/>
          <w:sz w:val="18"/>
          <w:szCs w:val="18"/>
        </w:rPr>
        <w:lastRenderedPageBreak/>
        <w:t xml:space="preserve">Overigens </w:t>
      </w:r>
      <w:r w:rsidR="00CE1647" w:rsidRPr="00B530AC">
        <w:rPr>
          <w:rFonts w:ascii="Verdana" w:hAnsi="Verdana" w:cs="Verdana"/>
          <w:sz w:val="18"/>
          <w:szCs w:val="18"/>
        </w:rPr>
        <w:t>verplicht de bestaande wetgeving ook al om alle relevante risico’s te managen, waaronder die rond klimaat en andere milieuthema’s. Echter, in de praktijk wordt hier nog niet of nauwelijks op gehandhaafd. Scherpere uitvoering van bestaande wetgeving is daarom stap 1.</w:t>
      </w:r>
    </w:p>
    <w:p w14:paraId="7A4F1F19" w14:textId="77777777" w:rsidR="005F776B" w:rsidRPr="00B530AC" w:rsidRDefault="005F776B" w:rsidP="005069B2">
      <w:pPr>
        <w:pStyle w:val="Default"/>
        <w:rPr>
          <w:rFonts w:ascii="Verdana" w:hAnsi="Verdana" w:cs="Verdana"/>
          <w:sz w:val="18"/>
          <w:szCs w:val="18"/>
        </w:rPr>
      </w:pPr>
    </w:p>
    <w:p w14:paraId="33CA8781"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 </w:t>
      </w:r>
      <w:r w:rsidRPr="00B530AC">
        <w:rPr>
          <w:rFonts w:ascii="Verdana" w:hAnsi="Verdana" w:cs="Verdana"/>
          <w:sz w:val="18"/>
          <w:szCs w:val="18"/>
        </w:rPr>
        <w:t>Kan wetgeving volgens u bijdragen aan het versterken van de bijdrage van de financiële sector aan de benodigde klimaat- en energietransitie en zo ja, waarom, op welke wijze? Welke financiële ondernemingen zouden onderwerp moeten zijn van eventuele klimaatwetgeving gericht op het versnellen van de transitie?</w:t>
      </w:r>
      <w:r w:rsidRPr="00B530AC">
        <w:rPr>
          <w:rFonts w:ascii="Verdana" w:hAnsi="Verdana" w:cs="Verdana"/>
          <w:sz w:val="12"/>
          <w:szCs w:val="12"/>
        </w:rPr>
        <w:t xml:space="preserve">27 </w:t>
      </w:r>
      <w:r w:rsidRPr="00B530AC">
        <w:rPr>
          <w:rFonts w:ascii="Verdana" w:hAnsi="Verdana" w:cs="Verdana"/>
          <w:sz w:val="18"/>
          <w:szCs w:val="18"/>
        </w:rPr>
        <w:t xml:space="preserve">Dient gedifferentieerd te worden tussen grote en kleine ondernemingen of tussen verschillende sectoren? </w:t>
      </w:r>
    </w:p>
    <w:p w14:paraId="53DD18DB" w14:textId="77777777" w:rsidR="00E37974" w:rsidRPr="00B530AC" w:rsidRDefault="00E37974" w:rsidP="00E37974">
      <w:pPr>
        <w:pStyle w:val="Default"/>
        <w:rPr>
          <w:rFonts w:ascii="Verdana" w:hAnsi="Verdana" w:cs="Verdana"/>
          <w:sz w:val="18"/>
          <w:szCs w:val="18"/>
        </w:rPr>
      </w:pPr>
    </w:p>
    <w:p w14:paraId="7A08C87C" w14:textId="46A35FCA" w:rsidR="00E37974" w:rsidRPr="00B530AC" w:rsidRDefault="005D6D8E" w:rsidP="00E37974">
      <w:pPr>
        <w:pStyle w:val="Default"/>
        <w:numPr>
          <w:ilvl w:val="0"/>
          <w:numId w:val="8"/>
        </w:numPr>
        <w:rPr>
          <w:rFonts w:ascii="Verdana" w:hAnsi="Verdana" w:cs="Verdana"/>
          <w:sz w:val="18"/>
          <w:szCs w:val="18"/>
        </w:rPr>
      </w:pPr>
      <w:r w:rsidRPr="00B530AC">
        <w:rPr>
          <w:rFonts w:ascii="Verdana" w:hAnsi="Verdana" w:cs="Verdana"/>
          <w:sz w:val="18"/>
          <w:szCs w:val="18"/>
        </w:rPr>
        <w:t>Ja, wetgeving kan een waardevolle rol spelen.</w:t>
      </w:r>
    </w:p>
    <w:p w14:paraId="568E21B0" w14:textId="0CF2708A" w:rsidR="005D6D8E" w:rsidRPr="00B530AC" w:rsidRDefault="005D6D8E" w:rsidP="00E37974">
      <w:pPr>
        <w:pStyle w:val="Default"/>
        <w:numPr>
          <w:ilvl w:val="0"/>
          <w:numId w:val="8"/>
        </w:numPr>
        <w:rPr>
          <w:rFonts w:ascii="Verdana" w:hAnsi="Verdana" w:cs="Verdana"/>
          <w:sz w:val="18"/>
          <w:szCs w:val="18"/>
        </w:rPr>
      </w:pPr>
      <w:r w:rsidRPr="00B530AC">
        <w:rPr>
          <w:rFonts w:ascii="Verdana" w:hAnsi="Verdana" w:cs="Verdana"/>
          <w:sz w:val="18"/>
          <w:szCs w:val="18"/>
        </w:rPr>
        <w:t>In principe is dit relevant voor de hel</w:t>
      </w:r>
      <w:r w:rsidR="00352D3A" w:rsidRPr="00B530AC">
        <w:rPr>
          <w:rFonts w:ascii="Verdana" w:hAnsi="Verdana" w:cs="Verdana"/>
          <w:sz w:val="18"/>
          <w:szCs w:val="18"/>
        </w:rPr>
        <w:t>e</w:t>
      </w:r>
      <w:r w:rsidRPr="00B530AC">
        <w:rPr>
          <w:rFonts w:ascii="Verdana" w:hAnsi="Verdana" w:cs="Verdana"/>
          <w:sz w:val="18"/>
          <w:szCs w:val="18"/>
        </w:rPr>
        <w:t xml:space="preserve"> </w:t>
      </w:r>
      <w:r w:rsidR="00352D3A" w:rsidRPr="00B530AC">
        <w:rPr>
          <w:rFonts w:ascii="Verdana" w:hAnsi="Verdana" w:cs="Verdana"/>
          <w:sz w:val="18"/>
          <w:szCs w:val="18"/>
        </w:rPr>
        <w:t>financiële</w:t>
      </w:r>
      <w:r w:rsidRPr="00B530AC">
        <w:rPr>
          <w:rFonts w:ascii="Verdana" w:hAnsi="Verdana" w:cs="Verdana"/>
          <w:sz w:val="18"/>
          <w:szCs w:val="18"/>
        </w:rPr>
        <w:t xml:space="preserve"> sector.</w:t>
      </w:r>
    </w:p>
    <w:p w14:paraId="770CAE12" w14:textId="77777777" w:rsidR="003979EA" w:rsidRPr="00B530AC" w:rsidRDefault="00352D3A" w:rsidP="00E37974">
      <w:pPr>
        <w:pStyle w:val="Default"/>
        <w:numPr>
          <w:ilvl w:val="0"/>
          <w:numId w:val="8"/>
        </w:numPr>
        <w:rPr>
          <w:rFonts w:ascii="Verdana" w:hAnsi="Verdana" w:cs="Verdana"/>
          <w:sz w:val="18"/>
          <w:szCs w:val="18"/>
        </w:rPr>
      </w:pPr>
      <w:r w:rsidRPr="00B530AC">
        <w:rPr>
          <w:rFonts w:ascii="Verdana" w:hAnsi="Verdana" w:cs="Verdana"/>
          <w:sz w:val="18"/>
          <w:szCs w:val="18"/>
        </w:rPr>
        <w:t>Daarbij is deze sterk geconcentreerd</w:t>
      </w:r>
      <w:r w:rsidR="003979EA" w:rsidRPr="00B530AC">
        <w:rPr>
          <w:rFonts w:ascii="Verdana" w:hAnsi="Verdana" w:cs="Verdana"/>
          <w:sz w:val="18"/>
          <w:szCs w:val="18"/>
        </w:rPr>
        <w:t xml:space="preserve">, een focus op de grote partijen levert daarom vaak al een ruime dekking op van 80-90% van de desbetreffende sector. </w:t>
      </w:r>
    </w:p>
    <w:p w14:paraId="62286B32" w14:textId="5CF040DA" w:rsidR="005D6D8E" w:rsidRPr="00B530AC" w:rsidRDefault="003979EA" w:rsidP="00E37974">
      <w:pPr>
        <w:pStyle w:val="Default"/>
        <w:numPr>
          <w:ilvl w:val="0"/>
          <w:numId w:val="8"/>
        </w:numPr>
        <w:rPr>
          <w:rFonts w:ascii="Verdana" w:hAnsi="Verdana" w:cs="Verdana"/>
          <w:sz w:val="18"/>
          <w:szCs w:val="18"/>
        </w:rPr>
      </w:pPr>
      <w:r w:rsidRPr="00B530AC">
        <w:rPr>
          <w:rFonts w:ascii="Verdana" w:hAnsi="Verdana" w:cs="Verdana"/>
          <w:sz w:val="18"/>
          <w:szCs w:val="18"/>
        </w:rPr>
        <w:t xml:space="preserve">Zeker de grote hoeveelheid kleine verzekeraars en pensioenfondsen kunnen daarom </w:t>
      </w:r>
      <w:r w:rsidR="009E5ECF" w:rsidRPr="00B530AC">
        <w:rPr>
          <w:rFonts w:ascii="Verdana" w:hAnsi="Verdana" w:cs="Verdana"/>
          <w:sz w:val="18"/>
          <w:szCs w:val="18"/>
        </w:rPr>
        <w:t>toe met een lichter regime.</w:t>
      </w:r>
      <w:r w:rsidRPr="00B530AC">
        <w:rPr>
          <w:rFonts w:ascii="Verdana" w:hAnsi="Verdana" w:cs="Verdana"/>
          <w:sz w:val="18"/>
          <w:szCs w:val="18"/>
        </w:rPr>
        <w:t xml:space="preserve">   </w:t>
      </w:r>
    </w:p>
    <w:p w14:paraId="454A041F" w14:textId="77777777" w:rsidR="00E37974" w:rsidRPr="00B530AC" w:rsidRDefault="00E37974" w:rsidP="005069B2">
      <w:pPr>
        <w:pStyle w:val="Default"/>
        <w:rPr>
          <w:rFonts w:ascii="Verdana" w:hAnsi="Verdana" w:cs="Verdana"/>
          <w:sz w:val="18"/>
          <w:szCs w:val="18"/>
        </w:rPr>
      </w:pPr>
    </w:p>
    <w:p w14:paraId="13428801" w14:textId="77777777" w:rsidR="00E37974" w:rsidRPr="00B530AC" w:rsidRDefault="00E37974" w:rsidP="005069B2">
      <w:pPr>
        <w:pStyle w:val="Default"/>
        <w:rPr>
          <w:rFonts w:ascii="Verdana" w:hAnsi="Verdana" w:cs="Verdana"/>
          <w:sz w:val="18"/>
          <w:szCs w:val="18"/>
        </w:rPr>
      </w:pPr>
    </w:p>
    <w:p w14:paraId="7BBD27F1" w14:textId="77777777" w:rsidR="005069B2" w:rsidRPr="00B530AC" w:rsidRDefault="005069B2" w:rsidP="005069B2">
      <w:pPr>
        <w:pStyle w:val="Default"/>
        <w:rPr>
          <w:rFonts w:ascii="Verdana" w:hAnsi="Verdana" w:cs="Verdana"/>
          <w:color w:val="0000FF"/>
          <w:sz w:val="16"/>
          <w:szCs w:val="16"/>
        </w:rPr>
      </w:pPr>
      <w:r w:rsidRPr="00B530AC">
        <w:rPr>
          <w:sz w:val="13"/>
          <w:szCs w:val="13"/>
        </w:rPr>
        <w:t xml:space="preserve">26 </w:t>
      </w:r>
      <w:r w:rsidRPr="00B530AC">
        <w:rPr>
          <w:rFonts w:ascii="Verdana" w:hAnsi="Verdana" w:cs="Verdana"/>
          <w:color w:val="0000FF"/>
          <w:sz w:val="16"/>
          <w:szCs w:val="16"/>
        </w:rPr>
        <w:t xml:space="preserve">Kamerstukken II, 2022/23, 32 637, nr. 513 </w:t>
      </w:r>
    </w:p>
    <w:p w14:paraId="7D3F962F" w14:textId="77777777" w:rsidR="009E5ECF" w:rsidRPr="00B530AC" w:rsidRDefault="005069B2" w:rsidP="009E5ECF">
      <w:pPr>
        <w:pStyle w:val="Default"/>
        <w:rPr>
          <w:rFonts w:ascii="Verdana" w:hAnsi="Verdana" w:cs="Verdana"/>
          <w:sz w:val="22"/>
          <w:szCs w:val="22"/>
        </w:rPr>
      </w:pPr>
      <w:r w:rsidRPr="00B530AC">
        <w:rPr>
          <w:rFonts w:ascii="Verdana" w:hAnsi="Verdana" w:cs="Verdana"/>
          <w:sz w:val="10"/>
          <w:szCs w:val="10"/>
        </w:rPr>
        <w:t xml:space="preserve">27 </w:t>
      </w:r>
      <w:r w:rsidRPr="00B530AC">
        <w:rPr>
          <w:rFonts w:ascii="Verdana" w:hAnsi="Verdana" w:cs="Verdana"/>
          <w:sz w:val="16"/>
          <w:szCs w:val="16"/>
        </w:rPr>
        <w:t xml:space="preserve">Het begrip financiële ondernemingen is gedefinieerd in art. 1:1 </w:t>
      </w:r>
      <w:proofErr w:type="spellStart"/>
      <w:r w:rsidRPr="00B530AC">
        <w:rPr>
          <w:rFonts w:ascii="Verdana" w:hAnsi="Verdana" w:cs="Verdana"/>
          <w:sz w:val="16"/>
          <w:szCs w:val="16"/>
        </w:rPr>
        <w:t>Wft</w:t>
      </w:r>
      <w:proofErr w:type="spellEnd"/>
      <w:r w:rsidRPr="00B530AC">
        <w:rPr>
          <w:rFonts w:ascii="Verdana" w:hAnsi="Verdana" w:cs="Verdana"/>
          <w:sz w:val="16"/>
          <w:szCs w:val="16"/>
        </w:rPr>
        <w:t xml:space="preserve">, waarin ook de verschillende financiële ondernemingen die onder deze definitie vallen genoemd worden. </w:t>
      </w:r>
      <w:r w:rsidRPr="00B530AC">
        <w:rPr>
          <w:rFonts w:ascii="Verdana" w:hAnsi="Verdana" w:cs="Verdana"/>
          <w:sz w:val="22"/>
          <w:szCs w:val="22"/>
        </w:rPr>
        <w:t xml:space="preserve">7 </w:t>
      </w:r>
    </w:p>
    <w:p w14:paraId="1D83FC5A" w14:textId="77777777" w:rsidR="009E5ECF" w:rsidRPr="00B530AC" w:rsidRDefault="009E5ECF" w:rsidP="009E5ECF">
      <w:pPr>
        <w:pStyle w:val="Default"/>
        <w:rPr>
          <w:rFonts w:ascii="Verdana" w:hAnsi="Verdana" w:cs="Verdana"/>
          <w:sz w:val="22"/>
          <w:szCs w:val="22"/>
        </w:rPr>
      </w:pPr>
    </w:p>
    <w:p w14:paraId="2B1CB731" w14:textId="0B71883B" w:rsidR="005069B2" w:rsidRPr="00B530AC" w:rsidRDefault="005069B2" w:rsidP="009E5ECF">
      <w:pPr>
        <w:pStyle w:val="Default"/>
        <w:rPr>
          <w:rFonts w:ascii="Verdana" w:hAnsi="Verdana" w:cs="Verdana"/>
          <w:sz w:val="18"/>
          <w:szCs w:val="18"/>
        </w:rPr>
      </w:pPr>
      <w:r w:rsidRPr="00B530AC">
        <w:rPr>
          <w:rFonts w:ascii="Verdana" w:hAnsi="Verdana" w:cs="Verdana"/>
          <w:b/>
          <w:bCs/>
          <w:sz w:val="18"/>
          <w:szCs w:val="18"/>
        </w:rPr>
        <w:t xml:space="preserve">Vraag 3: </w:t>
      </w:r>
      <w:r w:rsidRPr="00B530AC">
        <w:rPr>
          <w:rFonts w:ascii="Verdana" w:hAnsi="Verdana" w:cs="Verdana"/>
          <w:sz w:val="18"/>
          <w:szCs w:val="18"/>
        </w:rPr>
        <w:t xml:space="preserve">Ziet u bezwaren tegen het instellen van nationale klimaatwetgeving voor de financiële sector en zo ja, waar heeft deze betrekking op? </w:t>
      </w:r>
    </w:p>
    <w:p w14:paraId="7C436909" w14:textId="77777777" w:rsidR="009E5ECF" w:rsidRPr="00B530AC" w:rsidRDefault="009E5ECF" w:rsidP="005069B2">
      <w:pPr>
        <w:pStyle w:val="Default"/>
        <w:rPr>
          <w:rFonts w:ascii="Verdana" w:hAnsi="Verdana" w:cs="Verdana"/>
          <w:b/>
          <w:bCs/>
          <w:sz w:val="18"/>
          <w:szCs w:val="18"/>
        </w:rPr>
      </w:pPr>
    </w:p>
    <w:p w14:paraId="3C963E5C" w14:textId="1AB46B5D" w:rsidR="009E5ECF" w:rsidRPr="00B530AC" w:rsidRDefault="009E5ECF" w:rsidP="009E5ECF">
      <w:pPr>
        <w:pStyle w:val="Default"/>
        <w:numPr>
          <w:ilvl w:val="0"/>
          <w:numId w:val="9"/>
        </w:numPr>
        <w:rPr>
          <w:rFonts w:ascii="Verdana" w:hAnsi="Verdana" w:cs="Verdana"/>
          <w:sz w:val="18"/>
          <w:szCs w:val="18"/>
        </w:rPr>
      </w:pPr>
      <w:r w:rsidRPr="00B530AC">
        <w:rPr>
          <w:rFonts w:ascii="Verdana" w:hAnsi="Verdana" w:cs="Verdana"/>
          <w:sz w:val="18"/>
          <w:szCs w:val="18"/>
        </w:rPr>
        <w:t>Nee, zie vraag 1</w:t>
      </w:r>
    </w:p>
    <w:p w14:paraId="6F088B27" w14:textId="77777777" w:rsidR="009E5ECF" w:rsidRPr="00B530AC" w:rsidRDefault="009E5ECF" w:rsidP="005069B2">
      <w:pPr>
        <w:pStyle w:val="Default"/>
        <w:rPr>
          <w:rFonts w:ascii="Verdana" w:hAnsi="Verdana" w:cs="Verdana"/>
          <w:b/>
          <w:bCs/>
          <w:sz w:val="18"/>
          <w:szCs w:val="18"/>
        </w:rPr>
      </w:pPr>
    </w:p>
    <w:p w14:paraId="07AC9BEF" w14:textId="242308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4: </w:t>
      </w:r>
      <w:r w:rsidRPr="00B530AC">
        <w:rPr>
          <w:rFonts w:ascii="Verdana" w:hAnsi="Verdana" w:cs="Verdana"/>
          <w:sz w:val="18"/>
          <w:szCs w:val="18"/>
        </w:rPr>
        <w:t xml:space="preserve">Ziet u alternatieven in plaats van wetgeving die de bijdrage van de financiële sector aan de benodigde klimaat- en energietransitie kan versterken? </w:t>
      </w:r>
    </w:p>
    <w:p w14:paraId="6DCDAF77" w14:textId="77777777" w:rsidR="009E5ECF" w:rsidRPr="00B530AC" w:rsidRDefault="009E5ECF" w:rsidP="005069B2">
      <w:pPr>
        <w:pStyle w:val="Default"/>
        <w:rPr>
          <w:rFonts w:ascii="Verdana" w:hAnsi="Verdana" w:cs="Verdana"/>
          <w:b/>
          <w:bCs/>
          <w:sz w:val="18"/>
          <w:szCs w:val="18"/>
        </w:rPr>
      </w:pPr>
    </w:p>
    <w:p w14:paraId="26C088C4" w14:textId="5CDF14A9" w:rsidR="009E5ECF" w:rsidRPr="00B530AC" w:rsidRDefault="00F57071" w:rsidP="00F57071">
      <w:pPr>
        <w:pStyle w:val="Default"/>
        <w:numPr>
          <w:ilvl w:val="0"/>
          <w:numId w:val="9"/>
        </w:numPr>
        <w:rPr>
          <w:rFonts w:ascii="Verdana" w:hAnsi="Verdana" w:cs="Verdana"/>
          <w:sz w:val="18"/>
          <w:szCs w:val="18"/>
        </w:rPr>
      </w:pPr>
      <w:r w:rsidRPr="00B530AC">
        <w:rPr>
          <w:rFonts w:ascii="Verdana" w:hAnsi="Verdana" w:cs="Verdana"/>
          <w:sz w:val="18"/>
          <w:szCs w:val="18"/>
        </w:rPr>
        <w:t xml:space="preserve">In NL gebeurt al veel aan informele </w:t>
      </w:r>
      <w:r w:rsidR="008C3677" w:rsidRPr="00B530AC">
        <w:rPr>
          <w:rFonts w:ascii="Verdana" w:hAnsi="Verdana" w:cs="Verdana"/>
          <w:sz w:val="18"/>
          <w:szCs w:val="18"/>
        </w:rPr>
        <w:t>beïnvloeding</w:t>
      </w:r>
      <w:r w:rsidRPr="00B530AC">
        <w:rPr>
          <w:rFonts w:ascii="Verdana" w:hAnsi="Verdana" w:cs="Verdana"/>
          <w:sz w:val="18"/>
          <w:szCs w:val="18"/>
        </w:rPr>
        <w:t xml:space="preserve"> en overleg, middels </w:t>
      </w:r>
      <w:proofErr w:type="spellStart"/>
      <w:r w:rsidR="004A72C0" w:rsidRPr="00B530AC">
        <w:rPr>
          <w:rFonts w:ascii="Verdana" w:hAnsi="Verdana" w:cs="Verdana"/>
          <w:sz w:val="18"/>
          <w:szCs w:val="18"/>
        </w:rPr>
        <w:t>good</w:t>
      </w:r>
      <w:proofErr w:type="spellEnd"/>
      <w:r w:rsidR="004A72C0" w:rsidRPr="00B530AC">
        <w:rPr>
          <w:rFonts w:ascii="Verdana" w:hAnsi="Verdana" w:cs="Verdana"/>
          <w:sz w:val="18"/>
          <w:szCs w:val="18"/>
        </w:rPr>
        <w:t xml:space="preserve"> </w:t>
      </w:r>
      <w:proofErr w:type="spellStart"/>
      <w:r w:rsidR="004A72C0" w:rsidRPr="00B530AC">
        <w:rPr>
          <w:rFonts w:ascii="Verdana" w:hAnsi="Verdana" w:cs="Verdana"/>
          <w:sz w:val="18"/>
          <w:szCs w:val="18"/>
        </w:rPr>
        <w:t>practices</w:t>
      </w:r>
      <w:proofErr w:type="spellEnd"/>
      <w:r w:rsidR="004A72C0" w:rsidRPr="00B530AC">
        <w:rPr>
          <w:rFonts w:ascii="Verdana" w:hAnsi="Verdana" w:cs="Verdana"/>
          <w:sz w:val="18"/>
          <w:szCs w:val="18"/>
        </w:rPr>
        <w:t xml:space="preserve"> die toezichthouders communiceren, en overleg als via het platform duurzame financiering</w:t>
      </w:r>
      <w:r w:rsidR="00F815E9" w:rsidRPr="00B530AC">
        <w:rPr>
          <w:rFonts w:ascii="Verdana" w:hAnsi="Verdana" w:cs="Verdana"/>
          <w:sz w:val="18"/>
          <w:szCs w:val="18"/>
        </w:rPr>
        <w:t>. Dat heeft zeker zijn waarde. Echter, enkel als toezichthouders ook ingrijpen bij onvoldoende prestaties rond het managen van klimaatrisico’s.</w:t>
      </w:r>
    </w:p>
    <w:p w14:paraId="0CD20BDB" w14:textId="752887EF" w:rsidR="0097596C" w:rsidRPr="00B530AC" w:rsidRDefault="0097596C" w:rsidP="00F57071">
      <w:pPr>
        <w:pStyle w:val="Default"/>
        <w:numPr>
          <w:ilvl w:val="0"/>
          <w:numId w:val="9"/>
        </w:numPr>
        <w:rPr>
          <w:rFonts w:ascii="Verdana" w:hAnsi="Verdana" w:cs="Verdana"/>
          <w:sz w:val="18"/>
          <w:szCs w:val="18"/>
        </w:rPr>
      </w:pPr>
      <w:r w:rsidRPr="00B530AC">
        <w:rPr>
          <w:rFonts w:ascii="Verdana" w:hAnsi="Verdana" w:cs="Verdana"/>
          <w:sz w:val="18"/>
          <w:szCs w:val="18"/>
        </w:rPr>
        <w:t xml:space="preserve">Onderwijs is </w:t>
      </w:r>
      <w:r w:rsidR="007C4EA5" w:rsidRPr="00B530AC">
        <w:rPr>
          <w:rFonts w:ascii="Verdana" w:hAnsi="Verdana" w:cs="Verdana"/>
          <w:sz w:val="18"/>
          <w:szCs w:val="18"/>
        </w:rPr>
        <w:t xml:space="preserve">ook </w:t>
      </w:r>
      <w:r w:rsidRPr="00B530AC">
        <w:rPr>
          <w:rFonts w:ascii="Verdana" w:hAnsi="Verdana" w:cs="Verdana"/>
          <w:sz w:val="18"/>
          <w:szCs w:val="18"/>
        </w:rPr>
        <w:t xml:space="preserve">een knelpunt. Zowel het </w:t>
      </w:r>
      <w:r w:rsidR="003C6BB1" w:rsidRPr="00B530AC">
        <w:rPr>
          <w:rFonts w:ascii="Verdana" w:hAnsi="Verdana" w:cs="Verdana"/>
          <w:sz w:val="18"/>
          <w:szCs w:val="18"/>
        </w:rPr>
        <w:t>n</w:t>
      </w:r>
      <w:r w:rsidRPr="00B530AC">
        <w:rPr>
          <w:rFonts w:ascii="Verdana" w:hAnsi="Verdana" w:cs="Verdana"/>
          <w:sz w:val="18"/>
          <w:szCs w:val="18"/>
        </w:rPr>
        <w:t>og altijd te beperkte aanbod alsook de prikkels die marktpartijen ervaren om hier gebruik van te maken. Middels opleidingseisen en de toet</w:t>
      </w:r>
      <w:r w:rsidR="003C6BB1" w:rsidRPr="00B530AC">
        <w:rPr>
          <w:rFonts w:ascii="Verdana" w:hAnsi="Verdana" w:cs="Verdana"/>
          <w:sz w:val="18"/>
          <w:szCs w:val="18"/>
        </w:rPr>
        <w:t>s</w:t>
      </w:r>
      <w:r w:rsidRPr="00B530AC">
        <w:rPr>
          <w:rFonts w:ascii="Verdana" w:hAnsi="Verdana" w:cs="Verdana"/>
          <w:sz w:val="18"/>
          <w:szCs w:val="18"/>
        </w:rPr>
        <w:t xml:space="preserve">ing van bestuurders en sleutelfiguren dor de toezichthouders kan hier </w:t>
      </w:r>
      <w:r w:rsidR="003C6BB1" w:rsidRPr="00B530AC">
        <w:rPr>
          <w:rFonts w:ascii="Verdana" w:hAnsi="Verdana" w:cs="Verdana"/>
          <w:sz w:val="18"/>
          <w:szCs w:val="18"/>
        </w:rPr>
        <w:t>nog een flinke impuls aan gegeven worden.</w:t>
      </w:r>
    </w:p>
    <w:p w14:paraId="709F2A6C" w14:textId="77777777" w:rsidR="00F57071" w:rsidRPr="00B530AC" w:rsidRDefault="00F57071" w:rsidP="001D1CFD">
      <w:pPr>
        <w:pStyle w:val="Default"/>
        <w:rPr>
          <w:rFonts w:ascii="Verdana" w:hAnsi="Verdana" w:cs="Verdana"/>
          <w:sz w:val="18"/>
          <w:szCs w:val="18"/>
        </w:rPr>
      </w:pPr>
    </w:p>
    <w:p w14:paraId="03E6DE18" w14:textId="06D14E96"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5: </w:t>
      </w:r>
      <w:r w:rsidRPr="00B530AC">
        <w:rPr>
          <w:rFonts w:ascii="Verdana" w:hAnsi="Verdana" w:cs="Verdana"/>
          <w:sz w:val="18"/>
          <w:szCs w:val="18"/>
        </w:rPr>
        <w:t xml:space="preserve">Welke effecten kunnen eventuele nieuwe maatregelen volgens u hebben op </w:t>
      </w:r>
      <w:proofErr w:type="gramStart"/>
      <w:r w:rsidRPr="00B530AC">
        <w:rPr>
          <w:rFonts w:ascii="Verdana" w:hAnsi="Verdana" w:cs="Verdana"/>
          <w:sz w:val="18"/>
          <w:szCs w:val="18"/>
        </w:rPr>
        <w:t>MKB financiering</w:t>
      </w:r>
      <w:proofErr w:type="gramEnd"/>
      <w:r w:rsidRPr="00B530AC">
        <w:rPr>
          <w:rFonts w:ascii="Verdana" w:hAnsi="Verdana" w:cs="Verdana"/>
          <w:sz w:val="18"/>
          <w:szCs w:val="18"/>
        </w:rPr>
        <w:t>? (</w:t>
      </w:r>
      <w:proofErr w:type="gramStart"/>
      <w:r w:rsidRPr="00B530AC">
        <w:rPr>
          <w:rFonts w:ascii="Verdana" w:hAnsi="Verdana" w:cs="Verdana"/>
          <w:sz w:val="18"/>
          <w:szCs w:val="18"/>
        </w:rPr>
        <w:t>zie</w:t>
      </w:r>
      <w:proofErr w:type="gramEnd"/>
      <w:r w:rsidRPr="00B530AC">
        <w:rPr>
          <w:rFonts w:ascii="Verdana" w:hAnsi="Verdana" w:cs="Verdana"/>
          <w:sz w:val="18"/>
          <w:szCs w:val="18"/>
        </w:rPr>
        <w:t xml:space="preserve"> ook vraag 21 over de effecten van wetgeving op het financieringsaanbod voor het mkb) </w:t>
      </w:r>
    </w:p>
    <w:p w14:paraId="6A475B2C" w14:textId="77777777" w:rsidR="001D1CFD" w:rsidRPr="00B530AC" w:rsidRDefault="001D1CFD" w:rsidP="005069B2">
      <w:pPr>
        <w:pStyle w:val="Default"/>
        <w:rPr>
          <w:rFonts w:ascii="Verdana" w:hAnsi="Verdana" w:cs="Verdana"/>
          <w:b/>
          <w:bCs/>
          <w:sz w:val="18"/>
          <w:szCs w:val="18"/>
        </w:rPr>
      </w:pPr>
    </w:p>
    <w:p w14:paraId="1C48D115" w14:textId="77777777" w:rsidR="00AD576F" w:rsidRPr="00B530AC" w:rsidRDefault="001D1CFD" w:rsidP="001D1CFD">
      <w:pPr>
        <w:pStyle w:val="Default"/>
        <w:numPr>
          <w:ilvl w:val="0"/>
          <w:numId w:val="10"/>
        </w:numPr>
        <w:rPr>
          <w:rFonts w:ascii="Verdana" w:hAnsi="Verdana" w:cs="Verdana"/>
          <w:sz w:val="18"/>
          <w:szCs w:val="18"/>
        </w:rPr>
      </w:pPr>
      <w:r w:rsidRPr="00B530AC">
        <w:rPr>
          <w:rFonts w:ascii="Verdana" w:hAnsi="Verdana" w:cs="Verdana"/>
          <w:sz w:val="18"/>
          <w:szCs w:val="18"/>
        </w:rPr>
        <w:t>Deze zullen waarschijnlijk beperkt zijn, gegeven de beperkte extra kosten</w:t>
      </w:r>
      <w:r w:rsidR="00B733EB" w:rsidRPr="00B530AC">
        <w:rPr>
          <w:rFonts w:ascii="Verdana" w:hAnsi="Verdana" w:cs="Verdana"/>
          <w:sz w:val="18"/>
          <w:szCs w:val="18"/>
        </w:rPr>
        <w:t xml:space="preserve">. Duurzaamheid behoort al een integraal onderdeel te zijn van </w:t>
      </w:r>
      <w:proofErr w:type="spellStart"/>
      <w:r w:rsidR="00B733EB" w:rsidRPr="00B530AC">
        <w:rPr>
          <w:rFonts w:ascii="Verdana" w:hAnsi="Verdana" w:cs="Verdana"/>
          <w:sz w:val="18"/>
          <w:szCs w:val="18"/>
        </w:rPr>
        <w:t>due</w:t>
      </w:r>
      <w:proofErr w:type="spellEnd"/>
      <w:r w:rsidR="00B733EB" w:rsidRPr="00B530AC">
        <w:rPr>
          <w:rFonts w:ascii="Verdana" w:hAnsi="Verdana" w:cs="Verdana"/>
          <w:sz w:val="18"/>
          <w:szCs w:val="18"/>
        </w:rPr>
        <w:t xml:space="preserve"> diligence en risicomanagement. </w:t>
      </w:r>
    </w:p>
    <w:p w14:paraId="5B151ADB" w14:textId="5B4A15ED" w:rsidR="001D1CFD" w:rsidRPr="00B530AC" w:rsidRDefault="00AD576F" w:rsidP="001D1CFD">
      <w:pPr>
        <w:pStyle w:val="Default"/>
        <w:numPr>
          <w:ilvl w:val="0"/>
          <w:numId w:val="10"/>
        </w:numPr>
        <w:rPr>
          <w:rFonts w:ascii="Verdana" w:hAnsi="Verdana" w:cs="Verdana"/>
          <w:sz w:val="18"/>
          <w:szCs w:val="18"/>
        </w:rPr>
      </w:pPr>
      <w:r w:rsidRPr="00B530AC">
        <w:rPr>
          <w:rFonts w:ascii="Verdana" w:hAnsi="Verdana" w:cs="Verdana"/>
          <w:sz w:val="18"/>
          <w:szCs w:val="18"/>
        </w:rPr>
        <w:t xml:space="preserve">Belangrijk is ook dat het duurder worden of zelfs verdwijnen van het financieringsaanbod voor </w:t>
      </w:r>
      <w:proofErr w:type="spellStart"/>
      <w:r w:rsidRPr="00B530AC">
        <w:rPr>
          <w:rFonts w:ascii="Verdana" w:hAnsi="Verdana" w:cs="Verdana"/>
          <w:sz w:val="18"/>
          <w:szCs w:val="18"/>
        </w:rPr>
        <w:t>onduurzame</w:t>
      </w:r>
      <w:proofErr w:type="spellEnd"/>
      <w:r w:rsidRPr="00B530AC">
        <w:rPr>
          <w:rFonts w:ascii="Verdana" w:hAnsi="Verdana" w:cs="Verdana"/>
          <w:sz w:val="18"/>
          <w:szCs w:val="18"/>
        </w:rPr>
        <w:t xml:space="preserve"> activiteiten juist het doel is</w:t>
      </w:r>
      <w:r w:rsidR="00B304C4" w:rsidRPr="00B530AC">
        <w:rPr>
          <w:rFonts w:ascii="Verdana" w:hAnsi="Verdana" w:cs="Verdana"/>
          <w:sz w:val="18"/>
          <w:szCs w:val="18"/>
        </w:rPr>
        <w:t xml:space="preserve">. Dit bespaart uiteindelijk ondernemers ook de verliezen die ze in de toekomst zouden maken als </w:t>
      </w:r>
      <w:r w:rsidR="003D100C" w:rsidRPr="00B530AC">
        <w:rPr>
          <w:rFonts w:ascii="Verdana" w:hAnsi="Verdana" w:cs="Verdana"/>
          <w:sz w:val="18"/>
          <w:szCs w:val="18"/>
        </w:rPr>
        <w:t xml:space="preserve">overheidsbeleid wordt </w:t>
      </w:r>
      <w:r w:rsidR="00FA4915" w:rsidRPr="00B530AC">
        <w:rPr>
          <w:rFonts w:ascii="Verdana" w:hAnsi="Verdana" w:cs="Verdana"/>
          <w:sz w:val="18"/>
          <w:szCs w:val="18"/>
        </w:rPr>
        <w:t>a</w:t>
      </w:r>
      <w:r w:rsidR="003D100C" w:rsidRPr="00B530AC">
        <w:rPr>
          <w:rFonts w:ascii="Verdana" w:hAnsi="Verdana" w:cs="Verdana"/>
          <w:sz w:val="18"/>
          <w:szCs w:val="18"/>
        </w:rPr>
        <w:t>angescherpt en economische activiteiten daardoor onr</w:t>
      </w:r>
      <w:r w:rsidR="00FA4915" w:rsidRPr="00B530AC">
        <w:rPr>
          <w:rFonts w:ascii="Verdana" w:hAnsi="Verdana" w:cs="Verdana"/>
          <w:sz w:val="18"/>
          <w:szCs w:val="18"/>
        </w:rPr>
        <w:t>e</w:t>
      </w:r>
      <w:r w:rsidR="003D100C" w:rsidRPr="00B530AC">
        <w:rPr>
          <w:rFonts w:ascii="Verdana" w:hAnsi="Verdana" w:cs="Verdana"/>
          <w:sz w:val="18"/>
          <w:szCs w:val="18"/>
        </w:rPr>
        <w:t xml:space="preserve">ndabel worden. Crux is juist dat de </w:t>
      </w:r>
      <w:r w:rsidR="007940E7" w:rsidRPr="00B530AC">
        <w:rPr>
          <w:rFonts w:ascii="Verdana" w:hAnsi="Verdana" w:cs="Verdana"/>
          <w:sz w:val="18"/>
          <w:szCs w:val="18"/>
        </w:rPr>
        <w:t>financiële</w:t>
      </w:r>
      <w:r w:rsidR="003D100C" w:rsidRPr="00B530AC">
        <w:rPr>
          <w:rFonts w:ascii="Verdana" w:hAnsi="Verdana" w:cs="Verdana"/>
          <w:sz w:val="18"/>
          <w:szCs w:val="18"/>
        </w:rPr>
        <w:t xml:space="preserve"> sector dit aan ziet komen en op basis daarvan </w:t>
      </w:r>
      <w:r w:rsidR="00FA4915" w:rsidRPr="00B530AC">
        <w:rPr>
          <w:rFonts w:ascii="Verdana" w:hAnsi="Verdana" w:cs="Verdana"/>
          <w:sz w:val="18"/>
          <w:szCs w:val="18"/>
        </w:rPr>
        <w:t>activiteiten die nu nog rendabel zijn toch niet langer financiert.</w:t>
      </w:r>
      <w:r w:rsidR="001D1CFD" w:rsidRPr="00B530AC">
        <w:rPr>
          <w:rFonts w:ascii="Verdana" w:hAnsi="Verdana" w:cs="Verdana"/>
          <w:sz w:val="18"/>
          <w:szCs w:val="18"/>
        </w:rPr>
        <w:t xml:space="preserve">  </w:t>
      </w:r>
    </w:p>
    <w:p w14:paraId="7037A67D" w14:textId="77777777" w:rsidR="001D1CFD" w:rsidRPr="00B530AC" w:rsidRDefault="001D1CFD" w:rsidP="005069B2">
      <w:pPr>
        <w:pStyle w:val="Default"/>
        <w:rPr>
          <w:rFonts w:ascii="Verdana" w:hAnsi="Verdana" w:cs="Verdana"/>
          <w:b/>
          <w:bCs/>
          <w:sz w:val="18"/>
          <w:szCs w:val="18"/>
        </w:rPr>
      </w:pPr>
    </w:p>
    <w:p w14:paraId="4AE2F005" w14:textId="5566F810"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6: </w:t>
      </w:r>
      <w:r w:rsidRPr="00B530AC">
        <w:rPr>
          <w:rFonts w:ascii="Verdana" w:hAnsi="Verdana" w:cs="Verdana"/>
          <w:sz w:val="18"/>
          <w:szCs w:val="18"/>
        </w:rPr>
        <w:t>Welke effecten kunnen eventuele nieuwe maatregelen volgens u hebben op het ondernemings- en vestigingsklimaat? (</w:t>
      </w:r>
      <w:proofErr w:type="gramStart"/>
      <w:r w:rsidRPr="00B530AC">
        <w:rPr>
          <w:rFonts w:ascii="Verdana" w:hAnsi="Verdana" w:cs="Verdana"/>
          <w:sz w:val="18"/>
          <w:szCs w:val="18"/>
        </w:rPr>
        <w:t>zie</w:t>
      </w:r>
      <w:proofErr w:type="gramEnd"/>
      <w:r w:rsidRPr="00B530AC">
        <w:rPr>
          <w:rFonts w:ascii="Verdana" w:hAnsi="Verdana" w:cs="Verdana"/>
          <w:sz w:val="18"/>
          <w:szCs w:val="18"/>
        </w:rPr>
        <w:t xml:space="preserve"> ook vragen 20 -22 over de effecten van wetgeving op ondernemings- en vestigingsklimaat) </w:t>
      </w:r>
    </w:p>
    <w:p w14:paraId="65857A76" w14:textId="77777777" w:rsidR="00770753" w:rsidRPr="00B530AC" w:rsidRDefault="00770753" w:rsidP="005069B2">
      <w:pPr>
        <w:pStyle w:val="Default"/>
        <w:rPr>
          <w:rFonts w:ascii="Verdana" w:hAnsi="Verdana" w:cs="Verdana"/>
          <w:sz w:val="18"/>
          <w:szCs w:val="18"/>
        </w:rPr>
      </w:pPr>
    </w:p>
    <w:p w14:paraId="475EE01F" w14:textId="44381F15" w:rsidR="00770753" w:rsidRPr="00B530AC" w:rsidRDefault="00770753" w:rsidP="00770753">
      <w:pPr>
        <w:pStyle w:val="Default"/>
        <w:numPr>
          <w:ilvl w:val="0"/>
          <w:numId w:val="11"/>
        </w:numPr>
        <w:rPr>
          <w:rFonts w:ascii="Verdana" w:hAnsi="Verdana" w:cs="Verdana"/>
          <w:sz w:val="18"/>
          <w:szCs w:val="18"/>
        </w:rPr>
      </w:pPr>
      <w:r w:rsidRPr="00B530AC">
        <w:rPr>
          <w:rFonts w:ascii="Verdana" w:hAnsi="Verdana" w:cs="Verdana"/>
          <w:sz w:val="18"/>
          <w:szCs w:val="18"/>
        </w:rPr>
        <w:t xml:space="preserve">Een </w:t>
      </w:r>
      <w:r w:rsidR="00E04C2E" w:rsidRPr="00B530AC">
        <w:rPr>
          <w:rFonts w:ascii="Verdana" w:hAnsi="Verdana" w:cs="Verdana"/>
          <w:sz w:val="18"/>
          <w:szCs w:val="18"/>
        </w:rPr>
        <w:t>financiële</w:t>
      </w:r>
      <w:r w:rsidRPr="00B530AC">
        <w:rPr>
          <w:rFonts w:ascii="Verdana" w:hAnsi="Verdana" w:cs="Verdana"/>
          <w:sz w:val="18"/>
          <w:szCs w:val="18"/>
        </w:rPr>
        <w:t xml:space="preserve"> sector die de kansen en bedreigingen van de duurzaamheidstransities scherp ziet is een </w:t>
      </w:r>
      <w:r w:rsidR="00B65750" w:rsidRPr="00B530AC">
        <w:rPr>
          <w:rFonts w:ascii="Verdana" w:hAnsi="Verdana" w:cs="Verdana"/>
          <w:sz w:val="18"/>
          <w:szCs w:val="18"/>
        </w:rPr>
        <w:t xml:space="preserve">belangrijke vestigingsplaatsfactor en kan veel duurzame bedrijvigheid aantrekken. </w:t>
      </w:r>
    </w:p>
    <w:p w14:paraId="41EE4DBD" w14:textId="635FCE01" w:rsidR="00E04C2E" w:rsidRPr="00B530AC" w:rsidRDefault="00290C84" w:rsidP="00575B0A">
      <w:pPr>
        <w:pStyle w:val="Lijstalinea"/>
        <w:numPr>
          <w:ilvl w:val="0"/>
          <w:numId w:val="11"/>
        </w:numPr>
        <w:rPr>
          <w:rFonts w:ascii="Verdana" w:hAnsi="Verdana" w:cs="Verdana"/>
          <w:sz w:val="18"/>
          <w:szCs w:val="18"/>
        </w:rPr>
      </w:pPr>
      <w:r w:rsidRPr="00B530AC">
        <w:rPr>
          <w:color w:val="000000"/>
          <w:sz w:val="20"/>
          <w:szCs w:val="20"/>
        </w:rPr>
        <w:t>Toekomstgericht, e</w:t>
      </w:r>
      <w:r w:rsidR="00E04C2E" w:rsidRPr="00B530AC">
        <w:rPr>
          <w:color w:val="000000"/>
          <w:sz w:val="20"/>
          <w:szCs w:val="20"/>
        </w:rPr>
        <w:t xml:space="preserve">enduidige en standvastig beleid van de overheid richting financiële sector </w:t>
      </w:r>
      <w:r w:rsidRPr="00B530AC">
        <w:rPr>
          <w:color w:val="000000"/>
          <w:sz w:val="20"/>
          <w:szCs w:val="20"/>
        </w:rPr>
        <w:t xml:space="preserve">biedt ook bedrijven helderheid </w:t>
      </w:r>
      <w:r w:rsidR="00E04C2E" w:rsidRPr="00B530AC">
        <w:rPr>
          <w:color w:val="000000"/>
          <w:sz w:val="20"/>
          <w:szCs w:val="20"/>
        </w:rPr>
        <w:t>en ver</w:t>
      </w:r>
      <w:r w:rsidR="00017E7A" w:rsidRPr="00B530AC">
        <w:rPr>
          <w:color w:val="000000"/>
          <w:sz w:val="20"/>
          <w:szCs w:val="20"/>
        </w:rPr>
        <w:t>s</w:t>
      </w:r>
      <w:r w:rsidR="00E04C2E" w:rsidRPr="00B530AC">
        <w:rPr>
          <w:color w:val="000000"/>
          <w:sz w:val="20"/>
          <w:szCs w:val="20"/>
        </w:rPr>
        <w:t>te</w:t>
      </w:r>
      <w:r w:rsidR="00017E7A" w:rsidRPr="00B530AC">
        <w:rPr>
          <w:color w:val="000000"/>
          <w:sz w:val="20"/>
          <w:szCs w:val="20"/>
        </w:rPr>
        <w:t>r</w:t>
      </w:r>
      <w:r w:rsidR="00E04C2E" w:rsidRPr="00B530AC">
        <w:rPr>
          <w:color w:val="000000"/>
          <w:sz w:val="20"/>
          <w:szCs w:val="20"/>
        </w:rPr>
        <w:t>kt daarmee het vestigingsklimaat.</w:t>
      </w:r>
      <w:r w:rsidR="00017E7A" w:rsidRPr="00B530AC">
        <w:rPr>
          <w:color w:val="000000"/>
          <w:sz w:val="20"/>
          <w:szCs w:val="20"/>
        </w:rPr>
        <w:t xml:space="preserve"> </w:t>
      </w:r>
      <w:r w:rsidR="00E04C2E" w:rsidRPr="00B530AC">
        <w:rPr>
          <w:color w:val="000000"/>
          <w:sz w:val="20"/>
          <w:szCs w:val="20"/>
        </w:rPr>
        <w:t>Wispelturig beleid is een van de meest genoemde verwijten naar de overheid.</w:t>
      </w:r>
    </w:p>
    <w:p w14:paraId="3C32707E" w14:textId="77777777" w:rsidR="00770753" w:rsidRPr="00B530AC" w:rsidRDefault="00770753" w:rsidP="005069B2">
      <w:pPr>
        <w:pStyle w:val="Default"/>
        <w:rPr>
          <w:rFonts w:ascii="Verdana" w:hAnsi="Verdana" w:cs="Verdana"/>
          <w:sz w:val="18"/>
          <w:szCs w:val="18"/>
        </w:rPr>
      </w:pPr>
    </w:p>
    <w:p w14:paraId="7F1EDD95"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7: </w:t>
      </w:r>
      <w:r w:rsidRPr="00B530AC">
        <w:rPr>
          <w:rFonts w:ascii="Verdana" w:hAnsi="Verdana" w:cs="Verdana"/>
          <w:sz w:val="18"/>
          <w:szCs w:val="18"/>
        </w:rPr>
        <w:t xml:space="preserve">Heeft u zicht op alle aanstaande en bestaande maatregelen met betrekking tot vergroening van de financiële sector op Europees en nationaal niveau en wat dat voor u betekent? Wat mist u daarin? Ziet u aanleiding voor nationale maatregelen in aanvulling op Europese maatregelen? </w:t>
      </w:r>
    </w:p>
    <w:p w14:paraId="62457CB8" w14:textId="77777777" w:rsidR="00286915" w:rsidRPr="00B530AC" w:rsidRDefault="00286915" w:rsidP="005069B2">
      <w:pPr>
        <w:pStyle w:val="Default"/>
        <w:rPr>
          <w:rFonts w:ascii="Verdana" w:hAnsi="Verdana" w:cs="Verdana"/>
          <w:sz w:val="18"/>
          <w:szCs w:val="18"/>
        </w:rPr>
      </w:pPr>
    </w:p>
    <w:p w14:paraId="7331F526" w14:textId="3C2431F4" w:rsidR="00286915" w:rsidRPr="00B530AC" w:rsidRDefault="00286915" w:rsidP="00286915">
      <w:pPr>
        <w:pStyle w:val="Default"/>
        <w:numPr>
          <w:ilvl w:val="0"/>
          <w:numId w:val="11"/>
        </w:numPr>
        <w:rPr>
          <w:rFonts w:ascii="Verdana" w:hAnsi="Verdana" w:cs="Verdana"/>
          <w:sz w:val="18"/>
          <w:szCs w:val="18"/>
        </w:rPr>
      </w:pPr>
      <w:r w:rsidRPr="00B530AC">
        <w:rPr>
          <w:rFonts w:ascii="Verdana" w:hAnsi="Verdana" w:cs="Verdana"/>
          <w:sz w:val="18"/>
          <w:szCs w:val="18"/>
        </w:rPr>
        <w:t>Zie antwoord vraag 1</w:t>
      </w:r>
    </w:p>
    <w:p w14:paraId="5E27A14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3163F0B3"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De focus van de financiële sector omtrent klimaat heeft zich de laatste jaren onder andere toegespitst op het verlagen van de CO</w:t>
      </w:r>
      <w:r w:rsidRPr="00B530AC">
        <w:rPr>
          <w:rFonts w:ascii="Verdana" w:hAnsi="Verdana" w:cs="Verdana"/>
          <w:sz w:val="12"/>
          <w:szCs w:val="12"/>
        </w:rPr>
        <w:t>2</w:t>
      </w:r>
      <w:r w:rsidRPr="00B530AC">
        <w:rPr>
          <w:rFonts w:ascii="Verdana" w:hAnsi="Verdana" w:cs="Verdana"/>
          <w:sz w:val="18"/>
          <w:szCs w:val="18"/>
        </w:rPr>
        <w:t>e-voetafdruk van een balans. Een belangrijk vraagstuk daarbij betreft in hoeverre het verlagen van de CO</w:t>
      </w:r>
      <w:r w:rsidRPr="00B530AC">
        <w:rPr>
          <w:rFonts w:ascii="Verdana" w:hAnsi="Verdana" w:cs="Verdana"/>
          <w:sz w:val="12"/>
          <w:szCs w:val="12"/>
        </w:rPr>
        <w:t>2</w:t>
      </w:r>
      <w:r w:rsidRPr="00B530AC">
        <w:rPr>
          <w:rFonts w:ascii="Verdana" w:hAnsi="Verdana" w:cs="Verdana"/>
          <w:sz w:val="18"/>
          <w:szCs w:val="18"/>
        </w:rPr>
        <w:t>e-voetafdruk ook bijdraagt aan het verlagen van CO</w:t>
      </w:r>
      <w:r w:rsidRPr="00B530AC">
        <w:rPr>
          <w:rFonts w:ascii="Verdana" w:hAnsi="Verdana" w:cs="Verdana"/>
          <w:sz w:val="12"/>
          <w:szCs w:val="12"/>
        </w:rPr>
        <w:t>2</w:t>
      </w:r>
      <w:r w:rsidRPr="00B530AC">
        <w:rPr>
          <w:rFonts w:ascii="Verdana" w:hAnsi="Verdana" w:cs="Verdana"/>
          <w:sz w:val="18"/>
          <w:szCs w:val="18"/>
        </w:rPr>
        <w:t>e-emissies in de reële economie. Voor een financiële onderneming zijn er immers twee manieren om de CO</w:t>
      </w:r>
      <w:r w:rsidRPr="00B530AC">
        <w:rPr>
          <w:rFonts w:ascii="Verdana" w:hAnsi="Verdana" w:cs="Verdana"/>
          <w:sz w:val="12"/>
          <w:szCs w:val="12"/>
        </w:rPr>
        <w:t>2</w:t>
      </w:r>
      <w:r w:rsidRPr="00B530AC">
        <w:rPr>
          <w:rFonts w:ascii="Verdana" w:hAnsi="Verdana" w:cs="Verdana"/>
          <w:sz w:val="18"/>
          <w:szCs w:val="18"/>
        </w:rPr>
        <w:t xml:space="preserve">e-voetafdruk van hun balans te verlagen: door andere bedrijven, klanten en projecten te financieren die een lagere of geen uitstoot hebben, of doordat de bedrijven en klanten die zij financiert duurzamer zijn geworden. In beide gevallen is echter niet altijd duidelijk dat er emissiereducties in de reële wereld plaatsvinden. In het eerste geval is het goed mogelijk dat de vervuilende bedrijven zonder gevolgen voor hun financieringskosten door andere partijen gefinancierd worden, afhankelijk van de beschikbaarheid van alternatieve financieringsbronnen voor deze vervuilende activiteiten en de kosten hiervan. Maar ook in het tweede geval is de link met emissiereducties in de reële wereld niet altijd duidelijk. Er zijn namelijk steeds meer voorbeelden van bedrijven die verduurzamen door hun fossiele activa zoals kolenmijnen of kolencentrales te verkopen aan andere bedrijven die vervolgens met deze fossiele actieve blijven uitstoten. In bovengenoemde gevallen </w:t>
      </w:r>
      <w:proofErr w:type="spellStart"/>
      <w:r w:rsidRPr="00B530AC">
        <w:rPr>
          <w:rFonts w:ascii="Verdana" w:hAnsi="Verdana" w:cs="Verdana"/>
          <w:sz w:val="18"/>
          <w:szCs w:val="18"/>
        </w:rPr>
        <w:t>vergroent</w:t>
      </w:r>
      <w:proofErr w:type="spellEnd"/>
      <w:r w:rsidRPr="00B530AC">
        <w:rPr>
          <w:rFonts w:ascii="Verdana" w:hAnsi="Verdana" w:cs="Verdana"/>
          <w:sz w:val="18"/>
          <w:szCs w:val="18"/>
        </w:rPr>
        <w:t xml:space="preserve"> de financier van het eerste bedrijf wel, maar </w:t>
      </w:r>
      <w:proofErr w:type="spellStart"/>
      <w:r w:rsidRPr="00B530AC">
        <w:rPr>
          <w:rFonts w:ascii="Verdana" w:hAnsi="Verdana" w:cs="Verdana"/>
          <w:sz w:val="18"/>
          <w:szCs w:val="18"/>
        </w:rPr>
        <w:t>vergroent</w:t>
      </w:r>
      <w:proofErr w:type="spellEnd"/>
      <w:r w:rsidRPr="00B530AC">
        <w:rPr>
          <w:rFonts w:ascii="Verdana" w:hAnsi="Verdana" w:cs="Verdana"/>
          <w:sz w:val="18"/>
          <w:szCs w:val="18"/>
        </w:rPr>
        <w:t xml:space="preserve"> de reële economie niet per definitie mee. Dat roept de vraag op hoe een financiële onderneming haar activiteiten zo kan vormgeven, dat deze daadwerkelijk bijdragen aan de transitie naar een klimaat-neutrale economie. </w:t>
      </w:r>
    </w:p>
    <w:p w14:paraId="474B9446" w14:textId="77777777" w:rsidR="000D56EE" w:rsidRPr="00B530AC" w:rsidRDefault="000D56EE" w:rsidP="005069B2">
      <w:pPr>
        <w:pStyle w:val="Default"/>
        <w:rPr>
          <w:rFonts w:ascii="Verdana" w:hAnsi="Verdana" w:cs="Verdana"/>
          <w:sz w:val="18"/>
          <w:szCs w:val="18"/>
        </w:rPr>
      </w:pPr>
    </w:p>
    <w:p w14:paraId="6215C1D1"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8: </w:t>
      </w:r>
      <w:r w:rsidRPr="00B530AC">
        <w:rPr>
          <w:rFonts w:ascii="Verdana" w:hAnsi="Verdana" w:cs="Verdana"/>
          <w:sz w:val="18"/>
          <w:szCs w:val="18"/>
        </w:rPr>
        <w:t xml:space="preserve">[Vraag aan financiële ondernemingen] Welke informatie heeft u nodig om te zorgen dat uw activiteiten bijdragen aan de transitie naar een klimaat-neutrale economie? </w:t>
      </w:r>
    </w:p>
    <w:p w14:paraId="1E4A5E65" w14:textId="77777777" w:rsidR="000D56EE" w:rsidRPr="00B530AC" w:rsidRDefault="000D56EE" w:rsidP="005069B2">
      <w:pPr>
        <w:pStyle w:val="Default"/>
        <w:rPr>
          <w:rFonts w:ascii="Verdana" w:hAnsi="Verdana" w:cs="Verdana"/>
          <w:b/>
          <w:bCs/>
          <w:sz w:val="18"/>
          <w:szCs w:val="18"/>
        </w:rPr>
      </w:pPr>
    </w:p>
    <w:p w14:paraId="77B95101" w14:textId="398429F5"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9: </w:t>
      </w:r>
      <w:r w:rsidRPr="00B530AC">
        <w:rPr>
          <w:rFonts w:ascii="Verdana" w:hAnsi="Verdana" w:cs="Verdana"/>
          <w:sz w:val="18"/>
          <w:szCs w:val="18"/>
        </w:rPr>
        <w:t xml:space="preserve">Welke ideeën heeft u om de link tussen de activiteiten van financiële ondernemingen en bijdragen aan emissiereducties in de reële wereld te versterken? Welke methoden, indicatoren, of maatregelen zouden daarbij in het bijzonder kunnen helpen? </w:t>
      </w:r>
    </w:p>
    <w:p w14:paraId="24C442A6" w14:textId="77777777" w:rsidR="00DF42B4" w:rsidRPr="00B530AC" w:rsidRDefault="00DF42B4" w:rsidP="005069B2">
      <w:pPr>
        <w:pStyle w:val="Default"/>
        <w:rPr>
          <w:rFonts w:ascii="Verdana" w:hAnsi="Verdana" w:cs="Verdana"/>
          <w:sz w:val="18"/>
          <w:szCs w:val="18"/>
        </w:rPr>
      </w:pPr>
    </w:p>
    <w:p w14:paraId="29AB1811" w14:textId="6EC53F4E" w:rsidR="00DF42B4" w:rsidRPr="00B530AC" w:rsidRDefault="00EB0D12" w:rsidP="00DD6B8C">
      <w:pPr>
        <w:pStyle w:val="Default"/>
        <w:numPr>
          <w:ilvl w:val="0"/>
          <w:numId w:val="11"/>
        </w:numPr>
        <w:rPr>
          <w:rFonts w:ascii="Verdana" w:hAnsi="Verdana" w:cs="Verdana"/>
          <w:sz w:val="18"/>
          <w:szCs w:val="18"/>
        </w:rPr>
      </w:pPr>
      <w:r w:rsidRPr="00B530AC">
        <w:rPr>
          <w:rFonts w:ascii="Verdana" w:hAnsi="Verdana" w:cs="Verdana"/>
          <w:sz w:val="18"/>
          <w:szCs w:val="18"/>
        </w:rPr>
        <w:t xml:space="preserve">In genoemde gevallen zal, als er een kritische massa aan </w:t>
      </w:r>
      <w:r w:rsidR="003F474B" w:rsidRPr="00B530AC">
        <w:rPr>
          <w:rFonts w:ascii="Verdana" w:hAnsi="Verdana" w:cs="Verdana"/>
          <w:sz w:val="18"/>
          <w:szCs w:val="18"/>
        </w:rPr>
        <w:t>financiële</w:t>
      </w:r>
      <w:r w:rsidRPr="00B530AC">
        <w:rPr>
          <w:rFonts w:ascii="Verdana" w:hAnsi="Verdana" w:cs="Verdana"/>
          <w:sz w:val="18"/>
          <w:szCs w:val="18"/>
        </w:rPr>
        <w:t xml:space="preserve"> instellingen deze koers vaart, in ieder geval de kapitaalskosten van de vervuilende ondernemingen toenemen. </w:t>
      </w:r>
    </w:p>
    <w:p w14:paraId="4D6B3F4E" w14:textId="77777777" w:rsidR="006418A3" w:rsidRPr="00B530AC" w:rsidRDefault="00B2215F" w:rsidP="00DD6B8C">
      <w:pPr>
        <w:pStyle w:val="Default"/>
        <w:numPr>
          <w:ilvl w:val="0"/>
          <w:numId w:val="11"/>
        </w:numPr>
        <w:rPr>
          <w:rFonts w:ascii="Verdana" w:hAnsi="Verdana" w:cs="Verdana"/>
          <w:sz w:val="18"/>
          <w:szCs w:val="18"/>
        </w:rPr>
      </w:pPr>
      <w:r w:rsidRPr="00B530AC">
        <w:rPr>
          <w:rFonts w:ascii="Verdana" w:hAnsi="Verdana" w:cs="Verdana"/>
          <w:sz w:val="18"/>
          <w:szCs w:val="18"/>
        </w:rPr>
        <w:t xml:space="preserve">Hier kan ook een sneeuwbaleffect zich voordoen. Juist vanwege de grote concentratie, ook mondiaal, in de sector, zal niemand de laatste willen zijn die alle risicovolle fossiele assets bezit. </w:t>
      </w:r>
      <w:r w:rsidR="006418A3" w:rsidRPr="00B530AC">
        <w:rPr>
          <w:rFonts w:ascii="Verdana" w:hAnsi="Verdana" w:cs="Verdana"/>
          <w:sz w:val="18"/>
          <w:szCs w:val="18"/>
        </w:rPr>
        <w:t>Het concentratierisico neemt toe met elke andere bank of belegger die bepaalde zaken niet meer wil financieren.</w:t>
      </w:r>
    </w:p>
    <w:p w14:paraId="231117C7" w14:textId="201A8800" w:rsidR="00FF40BC" w:rsidRPr="00B530AC" w:rsidRDefault="006418A3" w:rsidP="00DD6B8C">
      <w:pPr>
        <w:pStyle w:val="Default"/>
        <w:numPr>
          <w:ilvl w:val="0"/>
          <w:numId w:val="11"/>
        </w:numPr>
        <w:rPr>
          <w:rFonts w:ascii="Verdana" w:hAnsi="Verdana" w:cs="Verdana"/>
          <w:sz w:val="18"/>
          <w:szCs w:val="18"/>
        </w:rPr>
      </w:pPr>
      <w:r w:rsidRPr="00B530AC">
        <w:rPr>
          <w:rFonts w:ascii="Verdana" w:hAnsi="Verdana" w:cs="Verdana"/>
          <w:sz w:val="18"/>
          <w:szCs w:val="18"/>
        </w:rPr>
        <w:t xml:space="preserve">Dat dit effect momenteel nog maar beperkt zichtbaar is mag niet verbazen in het licht van de </w:t>
      </w:r>
      <w:r w:rsidR="005F021F" w:rsidRPr="00B530AC">
        <w:rPr>
          <w:rFonts w:ascii="Verdana" w:hAnsi="Verdana" w:cs="Verdana"/>
          <w:sz w:val="18"/>
          <w:szCs w:val="18"/>
        </w:rPr>
        <w:t xml:space="preserve">korte tijd dat ook grote </w:t>
      </w:r>
      <w:r w:rsidR="008D3EEC" w:rsidRPr="00B530AC">
        <w:rPr>
          <w:rFonts w:ascii="Verdana" w:hAnsi="Verdana" w:cs="Verdana"/>
          <w:sz w:val="18"/>
          <w:szCs w:val="18"/>
        </w:rPr>
        <w:t>financiële</w:t>
      </w:r>
      <w:r w:rsidR="005F021F" w:rsidRPr="00B530AC">
        <w:rPr>
          <w:rFonts w:ascii="Verdana" w:hAnsi="Verdana" w:cs="Verdana"/>
          <w:sz w:val="18"/>
          <w:szCs w:val="18"/>
        </w:rPr>
        <w:t xml:space="preserve"> instellingen bepaalde bedrijven uitsluiten.</w:t>
      </w:r>
    </w:p>
    <w:p w14:paraId="6D7851D1" w14:textId="30C3E20A" w:rsidR="00B2215F" w:rsidRPr="00B530AC" w:rsidRDefault="00AF6F61" w:rsidP="00DD6B8C">
      <w:pPr>
        <w:pStyle w:val="Default"/>
        <w:numPr>
          <w:ilvl w:val="0"/>
          <w:numId w:val="11"/>
        </w:numPr>
        <w:rPr>
          <w:rFonts w:ascii="Verdana" w:hAnsi="Verdana" w:cs="Verdana"/>
          <w:sz w:val="18"/>
          <w:szCs w:val="18"/>
        </w:rPr>
      </w:pPr>
      <w:r w:rsidRPr="00B530AC">
        <w:rPr>
          <w:rFonts w:ascii="Verdana" w:hAnsi="Verdana" w:cs="Verdana"/>
          <w:sz w:val="18"/>
          <w:szCs w:val="18"/>
        </w:rPr>
        <w:t>De nu overwogen wettelijke verplichtingen vergroten de kans dat de beno</w:t>
      </w:r>
      <w:r w:rsidR="009431BC" w:rsidRPr="00B530AC">
        <w:rPr>
          <w:rFonts w:ascii="Verdana" w:hAnsi="Verdana" w:cs="Verdana"/>
          <w:sz w:val="18"/>
          <w:szCs w:val="18"/>
        </w:rPr>
        <w:t>d</w:t>
      </w:r>
      <w:r w:rsidRPr="00B530AC">
        <w:rPr>
          <w:rFonts w:ascii="Verdana" w:hAnsi="Verdana" w:cs="Verdana"/>
          <w:sz w:val="18"/>
          <w:szCs w:val="18"/>
        </w:rPr>
        <w:t xml:space="preserve">igde kritische massa wordt behaald en dus ook de </w:t>
      </w:r>
      <w:r w:rsidR="009431BC" w:rsidRPr="00B530AC">
        <w:rPr>
          <w:rFonts w:ascii="Verdana" w:hAnsi="Verdana" w:cs="Verdana"/>
          <w:sz w:val="18"/>
          <w:szCs w:val="18"/>
        </w:rPr>
        <w:t xml:space="preserve">transitie in de </w:t>
      </w:r>
      <w:r w:rsidRPr="00B530AC">
        <w:rPr>
          <w:rFonts w:ascii="Verdana" w:hAnsi="Verdana" w:cs="Verdana"/>
          <w:sz w:val="18"/>
          <w:szCs w:val="18"/>
        </w:rPr>
        <w:t>economie daadwerkelijk</w:t>
      </w:r>
      <w:r w:rsidR="009431BC" w:rsidRPr="00B530AC">
        <w:rPr>
          <w:rFonts w:ascii="Verdana" w:hAnsi="Verdana" w:cs="Verdana"/>
          <w:sz w:val="18"/>
          <w:szCs w:val="18"/>
        </w:rPr>
        <w:t xml:space="preserve"> versnelt.</w:t>
      </w:r>
      <w:r w:rsidRPr="00B530AC">
        <w:rPr>
          <w:rFonts w:ascii="Verdana" w:hAnsi="Verdana" w:cs="Verdana"/>
          <w:sz w:val="18"/>
          <w:szCs w:val="18"/>
        </w:rPr>
        <w:t xml:space="preserve">  </w:t>
      </w:r>
      <w:r w:rsidR="005F021F" w:rsidRPr="00B530AC">
        <w:rPr>
          <w:rFonts w:ascii="Verdana" w:hAnsi="Verdana" w:cs="Verdana"/>
          <w:sz w:val="18"/>
          <w:szCs w:val="18"/>
        </w:rPr>
        <w:t xml:space="preserve"> </w:t>
      </w:r>
      <w:r w:rsidR="006418A3" w:rsidRPr="00B530AC">
        <w:rPr>
          <w:rFonts w:ascii="Verdana" w:hAnsi="Verdana" w:cs="Verdana"/>
          <w:sz w:val="18"/>
          <w:szCs w:val="18"/>
        </w:rPr>
        <w:t xml:space="preserve"> </w:t>
      </w:r>
      <w:r w:rsidR="00B2215F" w:rsidRPr="00B530AC">
        <w:rPr>
          <w:rFonts w:ascii="Verdana" w:hAnsi="Verdana" w:cs="Verdana"/>
          <w:sz w:val="18"/>
          <w:szCs w:val="18"/>
        </w:rPr>
        <w:t xml:space="preserve"> </w:t>
      </w:r>
    </w:p>
    <w:p w14:paraId="0F889FE5" w14:textId="77777777" w:rsidR="00DF42B4" w:rsidRPr="00B530AC" w:rsidRDefault="00DF42B4" w:rsidP="005069B2">
      <w:pPr>
        <w:pStyle w:val="Default"/>
        <w:rPr>
          <w:rFonts w:ascii="Verdana" w:hAnsi="Verdana" w:cs="Verdana"/>
          <w:sz w:val="18"/>
          <w:szCs w:val="18"/>
        </w:rPr>
      </w:pPr>
    </w:p>
    <w:p w14:paraId="1B658AA7" w14:textId="183DA250"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2184E2B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Een aanverwant vraagstuk is dat van het meten van de financieringsstromen naar duurzame en niet-duurzame activiteiten. Om de klimaatdoelen te behalen moeten immers ook financiële stromen consistent worden gemaakt met een pad naar een CO</w:t>
      </w:r>
      <w:r w:rsidRPr="00B530AC">
        <w:rPr>
          <w:rFonts w:ascii="Verdana" w:hAnsi="Verdana" w:cs="Verdana"/>
          <w:sz w:val="12"/>
          <w:szCs w:val="12"/>
        </w:rPr>
        <w:t>2</w:t>
      </w:r>
      <w:r w:rsidRPr="00B530AC">
        <w:rPr>
          <w:rFonts w:ascii="Verdana" w:hAnsi="Verdana" w:cs="Verdana"/>
          <w:sz w:val="18"/>
          <w:szCs w:val="18"/>
        </w:rPr>
        <w:t xml:space="preserve">e-neutrale economie, zoals ook is afgesproken in het akkoord van Parijs (artikel 2, eerste lid, onderdeel c). Het is momenteel moeilijk om uit de informatie die financiële ondernemingen publiceren te ontleden of de benodigde verschuiving van geldstromen ook daadwerkelijk plaatsvindt. </w:t>
      </w:r>
    </w:p>
    <w:p w14:paraId="35C0B2AA" w14:textId="77777777" w:rsidR="009F54A1" w:rsidRPr="00B530AC" w:rsidRDefault="009F54A1" w:rsidP="005069B2">
      <w:pPr>
        <w:pStyle w:val="Default"/>
        <w:rPr>
          <w:rFonts w:ascii="Verdana" w:hAnsi="Verdana" w:cs="Verdana"/>
          <w:sz w:val="18"/>
          <w:szCs w:val="18"/>
        </w:rPr>
      </w:pPr>
    </w:p>
    <w:p w14:paraId="1D5B09BF" w14:textId="77777777" w:rsidR="007E4DB4"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10: </w:t>
      </w:r>
      <w:r w:rsidRPr="00B530AC">
        <w:rPr>
          <w:rFonts w:ascii="Verdana" w:hAnsi="Verdana" w:cs="Verdana"/>
          <w:sz w:val="18"/>
          <w:szCs w:val="18"/>
        </w:rPr>
        <w:t>Welke ideeën heeft u om ervoor te zorgen dat de informatie die financiële ondernemingen rapporteren over duurzaamheid een beter beeld geeft van de benodigde verschuiving in geldstromen?</w:t>
      </w:r>
    </w:p>
    <w:p w14:paraId="16E2EF49" w14:textId="77777777" w:rsidR="007E4DB4" w:rsidRPr="00B530AC" w:rsidRDefault="007E4DB4" w:rsidP="005069B2">
      <w:pPr>
        <w:pStyle w:val="Default"/>
        <w:rPr>
          <w:rFonts w:ascii="Verdana" w:hAnsi="Verdana" w:cs="Verdana"/>
          <w:sz w:val="18"/>
          <w:szCs w:val="18"/>
        </w:rPr>
      </w:pPr>
    </w:p>
    <w:p w14:paraId="21FA2A81" w14:textId="77777777" w:rsidR="0069352A" w:rsidRPr="00B530AC" w:rsidRDefault="00444C3B"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In de eerste plaats is het belangrijk dat bedrijven meer en beter rapporteren over hun duurzaamheidsprestaties. </w:t>
      </w:r>
    </w:p>
    <w:p w14:paraId="76C7B0C0" w14:textId="24F1E4CB" w:rsidR="0069352A" w:rsidRPr="00B530AC" w:rsidRDefault="0069352A"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Zowel over de prestaties (zoals reducties in CO2-uitstoot) alsook </w:t>
      </w:r>
      <w:r w:rsidR="005A28B2" w:rsidRPr="00B530AC">
        <w:rPr>
          <w:rFonts w:ascii="Verdana" w:hAnsi="Verdana" w:cs="Verdana"/>
          <w:sz w:val="18"/>
          <w:szCs w:val="18"/>
        </w:rPr>
        <w:t>over de manier wa</w:t>
      </w:r>
      <w:r w:rsidR="00B42810" w:rsidRPr="00B530AC">
        <w:rPr>
          <w:rFonts w:ascii="Verdana" w:hAnsi="Verdana" w:cs="Verdana"/>
          <w:sz w:val="18"/>
          <w:szCs w:val="18"/>
        </w:rPr>
        <w:t>a</w:t>
      </w:r>
      <w:r w:rsidR="005A28B2" w:rsidRPr="00B530AC">
        <w:rPr>
          <w:rFonts w:ascii="Verdana" w:hAnsi="Verdana" w:cs="Verdana"/>
          <w:sz w:val="18"/>
          <w:szCs w:val="18"/>
        </w:rPr>
        <w:t>rop deze is gerealiseerd: afbouw (van grijs naar groen), uitfasering/afbreking (</w:t>
      </w:r>
      <w:proofErr w:type="spellStart"/>
      <w:r w:rsidR="005A28B2" w:rsidRPr="00B530AC">
        <w:rPr>
          <w:rFonts w:ascii="Verdana" w:hAnsi="Verdana" w:cs="Verdana"/>
          <w:sz w:val="18"/>
          <w:szCs w:val="18"/>
        </w:rPr>
        <w:t>uitfaseren</w:t>
      </w:r>
      <w:proofErr w:type="spellEnd"/>
      <w:r w:rsidR="005A28B2" w:rsidRPr="00B530AC">
        <w:rPr>
          <w:rFonts w:ascii="Verdana" w:hAnsi="Verdana" w:cs="Verdana"/>
          <w:sz w:val="18"/>
          <w:szCs w:val="18"/>
        </w:rPr>
        <w:t xml:space="preserve"> van grijs)</w:t>
      </w:r>
      <w:r w:rsidR="00B42810" w:rsidRPr="00B530AC">
        <w:rPr>
          <w:rFonts w:ascii="Verdana" w:hAnsi="Verdana" w:cs="Verdana"/>
          <w:sz w:val="18"/>
          <w:szCs w:val="18"/>
        </w:rPr>
        <w:t xml:space="preserve"> of</w:t>
      </w:r>
      <w:r w:rsidR="005A28B2" w:rsidRPr="00B530AC">
        <w:rPr>
          <w:rFonts w:ascii="Verdana" w:hAnsi="Verdana" w:cs="Verdana"/>
          <w:sz w:val="18"/>
          <w:szCs w:val="18"/>
        </w:rPr>
        <w:t xml:space="preserve"> opbouw van groen</w:t>
      </w:r>
      <w:r w:rsidR="00B42810" w:rsidRPr="00B530AC">
        <w:rPr>
          <w:rFonts w:ascii="Verdana" w:hAnsi="Verdana" w:cs="Verdana"/>
          <w:sz w:val="18"/>
          <w:szCs w:val="18"/>
        </w:rPr>
        <w:t>. O</w:t>
      </w:r>
      <w:r w:rsidR="005A28B2" w:rsidRPr="00B530AC">
        <w:rPr>
          <w:rFonts w:ascii="Verdana" w:hAnsi="Verdana" w:cs="Verdana"/>
          <w:sz w:val="18"/>
          <w:szCs w:val="18"/>
        </w:rPr>
        <w:t>ft</w:t>
      </w:r>
      <w:r w:rsidR="00B42810" w:rsidRPr="00B530AC">
        <w:rPr>
          <w:rFonts w:ascii="Verdana" w:hAnsi="Verdana" w:cs="Verdana"/>
          <w:sz w:val="18"/>
          <w:szCs w:val="18"/>
        </w:rPr>
        <w:t>e</w:t>
      </w:r>
      <w:r w:rsidR="005A28B2" w:rsidRPr="00B530AC">
        <w:rPr>
          <w:rFonts w:ascii="Verdana" w:hAnsi="Verdana" w:cs="Verdana"/>
          <w:sz w:val="18"/>
          <w:szCs w:val="18"/>
        </w:rPr>
        <w:t>wel</w:t>
      </w:r>
      <w:r w:rsidR="00B42810" w:rsidRPr="00B530AC">
        <w:rPr>
          <w:rFonts w:ascii="Verdana" w:hAnsi="Verdana" w:cs="Verdana"/>
          <w:sz w:val="18"/>
          <w:szCs w:val="18"/>
        </w:rPr>
        <w:t>:</w:t>
      </w:r>
      <w:r w:rsidR="005A28B2" w:rsidRPr="00B530AC">
        <w:rPr>
          <w:rFonts w:ascii="Verdana" w:hAnsi="Verdana" w:cs="Verdana"/>
          <w:sz w:val="18"/>
          <w:szCs w:val="18"/>
        </w:rPr>
        <w:t xml:space="preserve"> waar in de transitie grijp je in? </w:t>
      </w:r>
      <w:r w:rsidR="00B42810" w:rsidRPr="00B530AC">
        <w:rPr>
          <w:rFonts w:ascii="Verdana" w:hAnsi="Verdana" w:cs="Verdana"/>
          <w:sz w:val="18"/>
          <w:szCs w:val="18"/>
        </w:rPr>
        <w:t>V</w:t>
      </w:r>
      <w:r w:rsidR="005A28B2" w:rsidRPr="00B530AC">
        <w:rPr>
          <w:rFonts w:ascii="Verdana" w:hAnsi="Verdana" w:cs="Verdana"/>
          <w:sz w:val="18"/>
          <w:szCs w:val="18"/>
        </w:rPr>
        <w:t xml:space="preserve">ergelijkbaar met de verschillende </w:t>
      </w:r>
      <w:r w:rsidR="00A610DE" w:rsidRPr="00B530AC">
        <w:rPr>
          <w:rFonts w:ascii="Verdana" w:hAnsi="Verdana" w:cs="Verdana"/>
          <w:sz w:val="18"/>
          <w:szCs w:val="18"/>
        </w:rPr>
        <w:t>categorieën</w:t>
      </w:r>
      <w:r w:rsidR="005A28B2" w:rsidRPr="00B530AC">
        <w:rPr>
          <w:rFonts w:ascii="Verdana" w:hAnsi="Verdana" w:cs="Verdana"/>
          <w:sz w:val="18"/>
          <w:szCs w:val="18"/>
        </w:rPr>
        <w:t xml:space="preserve"> vanuit SFRD.</w:t>
      </w:r>
    </w:p>
    <w:p w14:paraId="42672806" w14:textId="52159B78" w:rsidR="00444C3B" w:rsidRPr="00B530AC" w:rsidRDefault="004E0F11" w:rsidP="007E4DB4">
      <w:pPr>
        <w:pStyle w:val="Default"/>
        <w:numPr>
          <w:ilvl w:val="0"/>
          <w:numId w:val="13"/>
        </w:numPr>
        <w:rPr>
          <w:rFonts w:ascii="Verdana" w:hAnsi="Verdana" w:cs="Verdana"/>
          <w:sz w:val="18"/>
          <w:szCs w:val="18"/>
        </w:rPr>
      </w:pPr>
      <w:r w:rsidRPr="00B530AC">
        <w:rPr>
          <w:rFonts w:ascii="Verdana" w:hAnsi="Verdana" w:cs="Verdana"/>
          <w:sz w:val="18"/>
          <w:szCs w:val="18"/>
        </w:rPr>
        <w:lastRenderedPageBreak/>
        <w:t xml:space="preserve">Wel is er de afgelopen jaren al veel data beschikbaar gekomen waarmee veel risico’s inzichtelijk gemaakt zijn. </w:t>
      </w:r>
      <w:r w:rsidR="00503D03" w:rsidRPr="00B530AC">
        <w:rPr>
          <w:rFonts w:ascii="Verdana" w:hAnsi="Verdana" w:cs="Verdana"/>
          <w:sz w:val="18"/>
          <w:szCs w:val="18"/>
        </w:rPr>
        <w:t>Door genoemde we</w:t>
      </w:r>
      <w:r w:rsidR="006C6CEB" w:rsidRPr="00B530AC">
        <w:rPr>
          <w:rFonts w:ascii="Verdana" w:hAnsi="Verdana" w:cs="Verdana"/>
          <w:sz w:val="18"/>
          <w:szCs w:val="18"/>
        </w:rPr>
        <w:t>t</w:t>
      </w:r>
      <w:r w:rsidR="00503D03" w:rsidRPr="00B530AC">
        <w:rPr>
          <w:rFonts w:ascii="Verdana" w:hAnsi="Verdana" w:cs="Verdana"/>
          <w:sz w:val="18"/>
          <w:szCs w:val="18"/>
        </w:rPr>
        <w:t>- en regelgevin</w:t>
      </w:r>
      <w:r w:rsidR="00DB3AC4" w:rsidRPr="00B530AC">
        <w:rPr>
          <w:rFonts w:ascii="Verdana" w:hAnsi="Verdana" w:cs="Verdana"/>
          <w:sz w:val="18"/>
          <w:szCs w:val="18"/>
        </w:rPr>
        <w:t>g</w:t>
      </w:r>
      <w:r w:rsidR="00503D03" w:rsidRPr="00B530AC">
        <w:rPr>
          <w:rFonts w:ascii="Verdana" w:hAnsi="Verdana" w:cs="Verdana"/>
          <w:sz w:val="18"/>
          <w:szCs w:val="18"/>
        </w:rPr>
        <w:t xml:space="preserve"> in Europa, maar ook mondiaal (</w:t>
      </w:r>
      <w:r w:rsidR="00DB3AC4" w:rsidRPr="00B530AC">
        <w:rPr>
          <w:rFonts w:ascii="Verdana" w:hAnsi="Verdana" w:cs="Verdana"/>
          <w:sz w:val="18"/>
          <w:szCs w:val="18"/>
        </w:rPr>
        <w:t xml:space="preserve">o.a. </w:t>
      </w:r>
      <w:r w:rsidR="00503D03" w:rsidRPr="00B530AC">
        <w:rPr>
          <w:rFonts w:ascii="Verdana" w:hAnsi="Verdana" w:cs="Verdana"/>
          <w:sz w:val="18"/>
          <w:szCs w:val="18"/>
        </w:rPr>
        <w:t xml:space="preserve">IFRS) </w:t>
      </w:r>
      <w:r w:rsidR="00DB3AC4" w:rsidRPr="00B530AC">
        <w:rPr>
          <w:rFonts w:ascii="Verdana" w:hAnsi="Verdana" w:cs="Verdana"/>
          <w:sz w:val="18"/>
          <w:szCs w:val="18"/>
        </w:rPr>
        <w:t xml:space="preserve">zal deze data beschikbaarheid de komende jaren explosief toenemen. </w:t>
      </w:r>
    </w:p>
    <w:p w14:paraId="77448EB8" w14:textId="27B0FB49" w:rsidR="009F54A1" w:rsidRPr="00B530AC" w:rsidRDefault="007E4DB4" w:rsidP="007E4DB4">
      <w:pPr>
        <w:pStyle w:val="Default"/>
        <w:numPr>
          <w:ilvl w:val="0"/>
          <w:numId w:val="13"/>
        </w:numPr>
        <w:rPr>
          <w:rFonts w:ascii="Verdana" w:hAnsi="Verdana" w:cs="Verdana"/>
          <w:sz w:val="18"/>
          <w:szCs w:val="18"/>
        </w:rPr>
      </w:pPr>
      <w:r w:rsidRPr="00B530AC">
        <w:rPr>
          <w:rFonts w:ascii="Verdana" w:hAnsi="Verdana" w:cs="Verdana"/>
          <w:sz w:val="18"/>
          <w:szCs w:val="18"/>
        </w:rPr>
        <w:t xml:space="preserve">Er is </w:t>
      </w:r>
      <w:r w:rsidR="00DB3AC4" w:rsidRPr="00B530AC">
        <w:rPr>
          <w:rFonts w:ascii="Verdana" w:hAnsi="Verdana" w:cs="Verdana"/>
          <w:sz w:val="18"/>
          <w:szCs w:val="18"/>
        </w:rPr>
        <w:t xml:space="preserve">ook </w:t>
      </w:r>
      <w:r w:rsidRPr="00B530AC">
        <w:rPr>
          <w:rFonts w:ascii="Verdana" w:hAnsi="Verdana" w:cs="Verdana"/>
          <w:sz w:val="18"/>
          <w:szCs w:val="18"/>
        </w:rPr>
        <w:t xml:space="preserve">nog niet een standaard voor bijvoorbeeld het bepalen </w:t>
      </w:r>
      <w:r w:rsidR="00DB3AC4" w:rsidRPr="00B530AC">
        <w:rPr>
          <w:rFonts w:ascii="Verdana" w:hAnsi="Verdana" w:cs="Verdana"/>
          <w:sz w:val="18"/>
          <w:szCs w:val="18"/>
        </w:rPr>
        <w:t xml:space="preserve">of </w:t>
      </w:r>
      <w:r w:rsidR="00686185" w:rsidRPr="00B530AC">
        <w:rPr>
          <w:rFonts w:ascii="Verdana" w:hAnsi="Verdana" w:cs="Verdana"/>
          <w:sz w:val="18"/>
          <w:szCs w:val="18"/>
        </w:rPr>
        <w:t xml:space="preserve">een bepaalde ontwikkeling in een sector in lijn is met de wereldwijde klimaatdoelen. Wel zijn er enkele toonaangevende initiatieven op dit terrein (SBTI, </w:t>
      </w:r>
      <w:r w:rsidR="005517AD" w:rsidRPr="00B530AC">
        <w:rPr>
          <w:rFonts w:ascii="Verdana" w:hAnsi="Verdana" w:cs="Verdana"/>
          <w:sz w:val="18"/>
          <w:szCs w:val="18"/>
        </w:rPr>
        <w:t>PACTA)</w:t>
      </w:r>
      <w:r w:rsidR="00616C95" w:rsidRPr="00B530AC">
        <w:rPr>
          <w:rFonts w:ascii="Verdana" w:hAnsi="Verdana" w:cs="Verdana"/>
          <w:sz w:val="18"/>
          <w:szCs w:val="18"/>
        </w:rPr>
        <w:t xml:space="preserve">. </w:t>
      </w:r>
    </w:p>
    <w:p w14:paraId="68ECA28A" w14:textId="6AE52710" w:rsidR="00DA6001" w:rsidRPr="00B530AC" w:rsidRDefault="00616C95" w:rsidP="007E4DB4">
      <w:pPr>
        <w:pStyle w:val="Default"/>
        <w:numPr>
          <w:ilvl w:val="0"/>
          <w:numId w:val="13"/>
        </w:numPr>
        <w:rPr>
          <w:rFonts w:ascii="Verdana" w:hAnsi="Verdana" w:cs="Verdana"/>
          <w:sz w:val="18"/>
          <w:szCs w:val="18"/>
        </w:rPr>
      </w:pPr>
      <w:r w:rsidRPr="00B530AC">
        <w:rPr>
          <w:rFonts w:ascii="Verdana" w:hAnsi="Verdana" w:cs="Verdana"/>
          <w:sz w:val="18"/>
          <w:szCs w:val="18"/>
        </w:rPr>
        <w:t>Het is vooral van belang dat toezichthouders in staat zijn hier het kaf van het koren te scheiden</w:t>
      </w:r>
      <w:r w:rsidR="004871FD" w:rsidRPr="00B530AC">
        <w:rPr>
          <w:rFonts w:ascii="Verdana" w:hAnsi="Verdana" w:cs="Verdana"/>
          <w:sz w:val="18"/>
          <w:szCs w:val="18"/>
        </w:rPr>
        <w:t xml:space="preserve"> en die bereid is om op te treden middels boetes en aanwijzingen</w:t>
      </w:r>
      <w:r w:rsidR="00DA6001" w:rsidRPr="00B530AC">
        <w:rPr>
          <w:rFonts w:ascii="Verdana" w:hAnsi="Verdana" w:cs="Verdana"/>
          <w:sz w:val="18"/>
          <w:szCs w:val="18"/>
        </w:rPr>
        <w:t>. Dat vereist in de eerste plaats dat gebruik wordt gemaakt van openbare methodes (en dus niet van eigen methodes die niet openbaar zijn).</w:t>
      </w:r>
    </w:p>
    <w:p w14:paraId="1E7C1D4E" w14:textId="77777777" w:rsidR="005069B2" w:rsidRPr="00B530AC" w:rsidRDefault="005069B2" w:rsidP="005069B2">
      <w:pPr>
        <w:pStyle w:val="Default"/>
        <w:pageBreakBefore/>
        <w:rPr>
          <w:rFonts w:ascii="Verdana" w:hAnsi="Verdana" w:cs="Verdana"/>
          <w:sz w:val="22"/>
          <w:szCs w:val="22"/>
        </w:rPr>
      </w:pPr>
    </w:p>
    <w:p w14:paraId="1A7D022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3.2 Drie denkrichtingen </w:t>
      </w:r>
    </w:p>
    <w:p w14:paraId="48C90B61" w14:textId="77777777" w:rsidR="005069B2" w:rsidRPr="00B530AC" w:rsidRDefault="005069B2" w:rsidP="005069B2">
      <w:pPr>
        <w:pStyle w:val="Default"/>
        <w:rPr>
          <w:rFonts w:ascii="Verdana" w:hAnsi="Verdana" w:cs="Verdana"/>
          <w:sz w:val="18"/>
          <w:szCs w:val="18"/>
        </w:rPr>
      </w:pPr>
    </w:p>
    <w:p w14:paraId="63C66752"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onderstaande drie denkrichtingen zijn gebaseerd op een eerste analyse van eventuele mogelijkheden voor wetgeving. Het consulteren van deze drie richtingen betekent niet dat al geconcludeerd is dat wetgeving noodzakelijk is. Ook zijn de drie denkrichtingen niet uitputtend en wordt men uitgenodigd om ook andere denkrichtingen aan te dragen. </w:t>
      </w:r>
    </w:p>
    <w:p w14:paraId="2128F646" w14:textId="77777777" w:rsidR="004018DE" w:rsidRPr="00B530AC" w:rsidRDefault="004018DE" w:rsidP="005069B2">
      <w:pPr>
        <w:pStyle w:val="Default"/>
        <w:rPr>
          <w:rFonts w:ascii="Verdana" w:hAnsi="Verdana" w:cs="Verdana"/>
          <w:sz w:val="18"/>
          <w:szCs w:val="18"/>
        </w:rPr>
      </w:pPr>
    </w:p>
    <w:p w14:paraId="4D76A1E2" w14:textId="77777777"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3.2.1 Wettelijke inspanningsverplichting </w:t>
      </w:r>
    </w:p>
    <w:p w14:paraId="5B2D46EC" w14:textId="77777777" w:rsidR="005069B2" w:rsidRPr="00B530AC" w:rsidRDefault="005069B2" w:rsidP="005069B2">
      <w:pPr>
        <w:pStyle w:val="Default"/>
        <w:rPr>
          <w:rFonts w:ascii="Verdana" w:hAnsi="Verdana" w:cs="Verdana"/>
          <w:sz w:val="18"/>
          <w:szCs w:val="18"/>
        </w:rPr>
      </w:pPr>
    </w:p>
    <w:p w14:paraId="7306B42E"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Met een inspanningsverplichting wordt verwacht van ondernemingen dat zij zich inspannen of adequate maatregelen nemen om een specifiek doel te behalen. Voor financiële ondernemingen zou dit kunnen zijn dat zij hun financieringen en beleggingen in lijn moeten brengen met bijvoorbeeld de doelstellingen van het Klimaatakkoord van Parijs, de doelstelling om in 2050 in de Europese Unie klimaatneutraal te zijn en/of de klimaatambities van het kabinet. </w:t>
      </w:r>
    </w:p>
    <w:p w14:paraId="633B50DB"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Het bestaande klimaatcommitment bevat een inspanningsverplichting om ‘deel te nemen aan de financiering van de energietransitie’. Een eventuele wettelijke inspanningsverplichting zou qua inhoud dus breder kunnen zijn dan deelname aan de financiering van de energietransitie. Een wettelijke inspanningsverplichting biedt in tegenstelling tot de verplichting uit het klimaatcommitment bovendien de mogelijkheid tot toezicht op de naleving van deze norm. Ten slotte zou een inspanningsverplichting voor meer financiële ondernemingen kunnen gelden dan het klimaatcommitment, waarbij een deel van de Nederlandse banken, verzekeraars, vermogensbeheerders en pensioenfondsen zich heeft aangesloten. </w:t>
      </w:r>
    </w:p>
    <w:p w14:paraId="1DB93C09" w14:textId="77777777" w:rsidR="00234A2C" w:rsidRPr="00B530AC" w:rsidRDefault="00234A2C" w:rsidP="005069B2">
      <w:pPr>
        <w:pStyle w:val="Default"/>
        <w:rPr>
          <w:rFonts w:ascii="Verdana" w:hAnsi="Verdana" w:cs="Verdana"/>
          <w:sz w:val="18"/>
          <w:szCs w:val="18"/>
        </w:rPr>
      </w:pPr>
    </w:p>
    <w:p w14:paraId="7599BD0B"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11: </w:t>
      </w:r>
      <w:r w:rsidRPr="00B530AC">
        <w:rPr>
          <w:rFonts w:ascii="Verdana" w:hAnsi="Verdana" w:cs="Verdana"/>
          <w:sz w:val="18"/>
          <w:szCs w:val="18"/>
        </w:rPr>
        <w:t xml:space="preserve">In hoeverre kan een wettelijke inspanningsverplichting de bijdrage van de financiële sector aan de benodigde klimaat- en energietransitie versterken? </w:t>
      </w:r>
    </w:p>
    <w:p w14:paraId="6388295F" w14:textId="77777777" w:rsidR="00234A2C" w:rsidRPr="00B530AC" w:rsidRDefault="00234A2C" w:rsidP="005069B2">
      <w:pPr>
        <w:pStyle w:val="Default"/>
        <w:rPr>
          <w:rFonts w:ascii="Verdana" w:hAnsi="Verdana" w:cs="Verdana"/>
          <w:b/>
          <w:bCs/>
          <w:sz w:val="18"/>
          <w:szCs w:val="18"/>
        </w:rPr>
      </w:pPr>
    </w:p>
    <w:p w14:paraId="403C7102" w14:textId="1CC1E6A7" w:rsidR="00234A2C" w:rsidRPr="00B530AC" w:rsidRDefault="00E90E2B" w:rsidP="00E90E2B">
      <w:pPr>
        <w:pStyle w:val="Default"/>
        <w:numPr>
          <w:ilvl w:val="0"/>
          <w:numId w:val="14"/>
        </w:numPr>
        <w:rPr>
          <w:rFonts w:ascii="Verdana" w:hAnsi="Verdana" w:cs="Verdana"/>
          <w:sz w:val="18"/>
          <w:szCs w:val="18"/>
        </w:rPr>
      </w:pPr>
      <w:r w:rsidRPr="00B530AC">
        <w:rPr>
          <w:rFonts w:ascii="Verdana" w:hAnsi="Verdana" w:cs="Verdana"/>
          <w:sz w:val="18"/>
          <w:szCs w:val="18"/>
        </w:rPr>
        <w:t xml:space="preserve">Een wettelijke basis is belangrijk omdat het </w:t>
      </w:r>
      <w:r w:rsidR="00931AFB" w:rsidRPr="00B530AC">
        <w:rPr>
          <w:rFonts w:ascii="Verdana" w:hAnsi="Verdana" w:cs="Verdana"/>
          <w:sz w:val="18"/>
          <w:szCs w:val="18"/>
        </w:rPr>
        <w:t xml:space="preserve">ook </w:t>
      </w:r>
      <w:r w:rsidRPr="00B530AC">
        <w:rPr>
          <w:rFonts w:ascii="Verdana" w:hAnsi="Verdana" w:cs="Verdana"/>
          <w:sz w:val="18"/>
          <w:szCs w:val="18"/>
        </w:rPr>
        <w:t>achterblijver</w:t>
      </w:r>
      <w:r w:rsidR="00931AFB" w:rsidRPr="00B530AC">
        <w:rPr>
          <w:rFonts w:ascii="Verdana" w:hAnsi="Verdana" w:cs="Verdana"/>
          <w:sz w:val="18"/>
          <w:szCs w:val="18"/>
        </w:rPr>
        <w:t>s</w:t>
      </w:r>
      <w:r w:rsidRPr="00B530AC">
        <w:rPr>
          <w:rFonts w:ascii="Verdana" w:hAnsi="Verdana" w:cs="Verdana"/>
          <w:sz w:val="18"/>
          <w:szCs w:val="18"/>
        </w:rPr>
        <w:t xml:space="preserve"> in de sector dwingt mee te doen</w:t>
      </w:r>
      <w:r w:rsidR="00931AFB" w:rsidRPr="00B530AC">
        <w:rPr>
          <w:rFonts w:ascii="Verdana" w:hAnsi="Verdana" w:cs="Verdana"/>
          <w:sz w:val="18"/>
          <w:szCs w:val="18"/>
        </w:rPr>
        <w:t xml:space="preserve">, daarmee voorkomend dat deze </w:t>
      </w:r>
      <w:r w:rsidR="006F594C" w:rsidRPr="00B530AC">
        <w:rPr>
          <w:rFonts w:ascii="Verdana" w:hAnsi="Verdana" w:cs="Verdana"/>
          <w:sz w:val="18"/>
          <w:szCs w:val="18"/>
        </w:rPr>
        <w:t>de ko</w:t>
      </w:r>
      <w:r w:rsidR="008D4C41" w:rsidRPr="00B530AC">
        <w:rPr>
          <w:rFonts w:ascii="Verdana" w:hAnsi="Verdana" w:cs="Verdana"/>
          <w:sz w:val="18"/>
          <w:szCs w:val="18"/>
        </w:rPr>
        <w:t>p</w:t>
      </w:r>
      <w:r w:rsidR="006F594C" w:rsidRPr="00B530AC">
        <w:rPr>
          <w:rFonts w:ascii="Verdana" w:hAnsi="Verdana" w:cs="Verdana"/>
          <w:sz w:val="18"/>
          <w:szCs w:val="18"/>
        </w:rPr>
        <w:t xml:space="preserve">lopers of zelfs </w:t>
      </w:r>
      <w:r w:rsidR="0036517F" w:rsidRPr="00B530AC">
        <w:rPr>
          <w:rFonts w:ascii="Verdana" w:hAnsi="Verdana" w:cs="Verdana"/>
          <w:sz w:val="18"/>
          <w:szCs w:val="18"/>
        </w:rPr>
        <w:t xml:space="preserve">de </w:t>
      </w:r>
      <w:r w:rsidR="006F594C" w:rsidRPr="00B530AC">
        <w:rPr>
          <w:rFonts w:ascii="Verdana" w:hAnsi="Verdana" w:cs="Verdana"/>
          <w:sz w:val="18"/>
          <w:szCs w:val="18"/>
        </w:rPr>
        <w:t xml:space="preserve">meerderheid tegenhouden uit angst </w:t>
      </w:r>
      <w:r w:rsidR="008D4C41" w:rsidRPr="00B530AC">
        <w:rPr>
          <w:rFonts w:ascii="Verdana" w:hAnsi="Verdana" w:cs="Verdana"/>
          <w:sz w:val="18"/>
          <w:szCs w:val="18"/>
        </w:rPr>
        <w:t>anders inkomsten mis te lopen (</w:t>
      </w:r>
      <w:proofErr w:type="spellStart"/>
      <w:r w:rsidR="008D4C41" w:rsidRPr="00B530AC">
        <w:rPr>
          <w:rFonts w:ascii="Verdana" w:hAnsi="Verdana" w:cs="Verdana"/>
          <w:sz w:val="18"/>
          <w:szCs w:val="18"/>
        </w:rPr>
        <w:t>onduurzame</w:t>
      </w:r>
      <w:proofErr w:type="spellEnd"/>
      <w:r w:rsidR="008D4C41" w:rsidRPr="00B530AC">
        <w:rPr>
          <w:rFonts w:ascii="Verdana" w:hAnsi="Verdana" w:cs="Verdana"/>
          <w:sz w:val="18"/>
          <w:szCs w:val="18"/>
        </w:rPr>
        <w:t xml:space="preserve"> klanten die dan bij de concurrent financiering halen).</w:t>
      </w:r>
    </w:p>
    <w:p w14:paraId="5BF1F649" w14:textId="7E859D97" w:rsidR="00A572CA" w:rsidRPr="00B530AC" w:rsidRDefault="00A572CA" w:rsidP="00E90E2B">
      <w:pPr>
        <w:pStyle w:val="Default"/>
        <w:numPr>
          <w:ilvl w:val="0"/>
          <w:numId w:val="14"/>
        </w:numPr>
        <w:rPr>
          <w:rFonts w:ascii="Verdana" w:hAnsi="Verdana" w:cs="Verdana"/>
          <w:sz w:val="18"/>
          <w:szCs w:val="18"/>
        </w:rPr>
      </w:pPr>
      <w:r w:rsidRPr="00B530AC">
        <w:rPr>
          <w:rFonts w:ascii="Verdana" w:hAnsi="Verdana" w:cs="Verdana"/>
          <w:sz w:val="18"/>
          <w:szCs w:val="18"/>
        </w:rPr>
        <w:t xml:space="preserve">Een wettelijke basis biedt de toezichthouders </w:t>
      </w:r>
      <w:r w:rsidR="00A37784" w:rsidRPr="00B530AC">
        <w:rPr>
          <w:rFonts w:ascii="Verdana" w:hAnsi="Verdana" w:cs="Verdana"/>
          <w:sz w:val="18"/>
          <w:szCs w:val="18"/>
        </w:rPr>
        <w:t xml:space="preserve">(DNB, AFM en accountant) </w:t>
      </w:r>
      <w:r w:rsidRPr="00B530AC">
        <w:rPr>
          <w:rFonts w:ascii="Verdana" w:hAnsi="Verdana" w:cs="Verdana"/>
          <w:sz w:val="18"/>
          <w:szCs w:val="18"/>
        </w:rPr>
        <w:t xml:space="preserve">ook een mandaat om toe te zien op de kwaliteit van de uitvoering. </w:t>
      </w:r>
      <w:r w:rsidR="005479D0" w:rsidRPr="00B530AC">
        <w:rPr>
          <w:rFonts w:ascii="Verdana" w:hAnsi="Verdana" w:cs="Verdana"/>
          <w:sz w:val="18"/>
          <w:szCs w:val="18"/>
        </w:rPr>
        <w:t xml:space="preserve">Te bepalen welke inspanning minimaal noodzakelijk is. Bijvoorbeeld door eisen te stellen aan de gestelde doelen, methodes om de voortgang daarop te bepalen, actieplannen om deze te </w:t>
      </w:r>
      <w:r w:rsidR="00802DB1" w:rsidRPr="00B530AC">
        <w:rPr>
          <w:rFonts w:ascii="Verdana" w:hAnsi="Verdana" w:cs="Verdana"/>
          <w:sz w:val="18"/>
          <w:szCs w:val="18"/>
        </w:rPr>
        <w:t>behalen</w:t>
      </w:r>
      <w:r w:rsidR="00B9167C" w:rsidRPr="00B530AC">
        <w:rPr>
          <w:rFonts w:ascii="Verdana" w:hAnsi="Verdana" w:cs="Verdana"/>
          <w:sz w:val="18"/>
          <w:szCs w:val="18"/>
        </w:rPr>
        <w:t>, waaronder de invulling van de betrokkenheid bij de gefinancierde ondernemingen.</w:t>
      </w:r>
      <w:r w:rsidR="005479D0" w:rsidRPr="00B530AC">
        <w:rPr>
          <w:rFonts w:ascii="Verdana" w:hAnsi="Verdana" w:cs="Verdana"/>
          <w:sz w:val="18"/>
          <w:szCs w:val="18"/>
        </w:rPr>
        <w:t xml:space="preserve"> </w:t>
      </w:r>
      <w:r w:rsidRPr="00B530AC">
        <w:rPr>
          <w:rFonts w:ascii="Verdana" w:hAnsi="Verdana" w:cs="Verdana"/>
          <w:sz w:val="18"/>
          <w:szCs w:val="18"/>
        </w:rPr>
        <w:t xml:space="preserve"> </w:t>
      </w:r>
    </w:p>
    <w:p w14:paraId="5C53D296" w14:textId="77777777" w:rsidR="00E90E2B" w:rsidRPr="00B530AC" w:rsidRDefault="00E90E2B" w:rsidP="005069B2">
      <w:pPr>
        <w:pStyle w:val="Default"/>
        <w:rPr>
          <w:rFonts w:ascii="Verdana" w:hAnsi="Verdana" w:cs="Verdana"/>
          <w:b/>
          <w:bCs/>
          <w:sz w:val="18"/>
          <w:szCs w:val="18"/>
        </w:rPr>
      </w:pPr>
    </w:p>
    <w:p w14:paraId="25F646E2" w14:textId="79A8150C"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12: </w:t>
      </w:r>
      <w:r w:rsidRPr="00B530AC">
        <w:rPr>
          <w:rFonts w:ascii="Verdana" w:hAnsi="Verdana" w:cs="Verdana"/>
          <w:sz w:val="18"/>
          <w:szCs w:val="18"/>
        </w:rPr>
        <w:t xml:space="preserve">Zouden andere doelen dan “de financieringen en beleggingen in lijn te brengen met de doelstellingen van het Klimaatakkoord van Parijs, de doelstelling om in 2050 in de Europese Unie klimaatneutraal te zijn en/of de klimaatambities van het kabinet” zinvoller zijn om de bijdrage van de financiële sector aan de klimaat- en energietransitie te vergroten? </w:t>
      </w:r>
    </w:p>
    <w:p w14:paraId="2CFA92C0" w14:textId="77777777" w:rsidR="00B9167C" w:rsidRPr="00B530AC" w:rsidRDefault="00B9167C" w:rsidP="005069B2">
      <w:pPr>
        <w:pStyle w:val="Default"/>
        <w:rPr>
          <w:rFonts w:ascii="Verdana" w:hAnsi="Verdana" w:cs="Verdana"/>
          <w:sz w:val="18"/>
          <w:szCs w:val="18"/>
        </w:rPr>
      </w:pPr>
    </w:p>
    <w:p w14:paraId="63CD32BE" w14:textId="38E4A6E4" w:rsidR="00B9167C" w:rsidRPr="00B530AC" w:rsidRDefault="00D132FE" w:rsidP="00B9167C">
      <w:pPr>
        <w:pStyle w:val="Default"/>
        <w:numPr>
          <w:ilvl w:val="0"/>
          <w:numId w:val="15"/>
        </w:numPr>
        <w:rPr>
          <w:rFonts w:ascii="Verdana" w:hAnsi="Verdana" w:cs="Verdana"/>
          <w:sz w:val="18"/>
          <w:szCs w:val="18"/>
        </w:rPr>
      </w:pPr>
      <w:r w:rsidRPr="00B530AC">
        <w:rPr>
          <w:rFonts w:ascii="Verdana" w:hAnsi="Verdana" w:cs="Verdana"/>
          <w:sz w:val="18"/>
          <w:szCs w:val="18"/>
        </w:rPr>
        <w:t xml:space="preserve">Klimaatdoelen kunnen niet behaald worden in een wereld waar de biodiversiteit </w:t>
      </w:r>
      <w:r w:rsidR="001C7BD4" w:rsidRPr="00B530AC">
        <w:rPr>
          <w:rFonts w:ascii="Verdana" w:hAnsi="Verdana" w:cs="Verdana"/>
          <w:sz w:val="18"/>
          <w:szCs w:val="18"/>
        </w:rPr>
        <w:t xml:space="preserve">achteruit blijft gaan in het huidige, zich nog altijd versnellende, tempo. </w:t>
      </w:r>
      <w:r w:rsidR="004213ED" w:rsidRPr="00B530AC">
        <w:rPr>
          <w:rFonts w:ascii="Verdana" w:hAnsi="Verdana" w:cs="Verdana"/>
          <w:sz w:val="18"/>
          <w:szCs w:val="18"/>
        </w:rPr>
        <w:t xml:space="preserve">Daarom is een integrale benadering nodig die ook kijkt naar natuur en circulariteit. </w:t>
      </w:r>
      <w:r w:rsidR="00BA74A3" w:rsidRPr="00B530AC">
        <w:rPr>
          <w:rFonts w:ascii="Verdana" w:hAnsi="Verdana" w:cs="Verdana"/>
          <w:sz w:val="18"/>
          <w:szCs w:val="18"/>
        </w:rPr>
        <w:t>Circulariteit is daarnaast ook van belang voor de toekomstbestendigheid van de Nederlandse economie</w:t>
      </w:r>
      <w:r w:rsidR="00F028F5" w:rsidRPr="00B530AC">
        <w:rPr>
          <w:rFonts w:ascii="Verdana" w:hAnsi="Verdana" w:cs="Verdana"/>
          <w:sz w:val="18"/>
          <w:szCs w:val="18"/>
        </w:rPr>
        <w:t xml:space="preserve"> door het wegnemen van de kwetsbaarheid van materiaal- en </w:t>
      </w:r>
      <w:proofErr w:type="spellStart"/>
      <w:r w:rsidR="00F028F5" w:rsidRPr="00B530AC">
        <w:rPr>
          <w:rFonts w:ascii="Verdana" w:hAnsi="Verdana" w:cs="Verdana"/>
          <w:sz w:val="18"/>
          <w:szCs w:val="18"/>
        </w:rPr>
        <w:t>grondstoffenschaarste</w:t>
      </w:r>
      <w:proofErr w:type="spellEnd"/>
      <w:r w:rsidR="00F028F5" w:rsidRPr="00B530AC">
        <w:rPr>
          <w:rFonts w:ascii="Verdana" w:hAnsi="Verdana" w:cs="Verdana"/>
          <w:sz w:val="18"/>
          <w:szCs w:val="18"/>
        </w:rPr>
        <w:t>.</w:t>
      </w:r>
    </w:p>
    <w:p w14:paraId="43771B0D" w14:textId="77777777" w:rsidR="00B9167C" w:rsidRPr="00B530AC" w:rsidRDefault="00B9167C" w:rsidP="005069B2">
      <w:pPr>
        <w:pStyle w:val="Default"/>
        <w:rPr>
          <w:rFonts w:ascii="Verdana" w:hAnsi="Verdana" w:cs="Verdana"/>
          <w:sz w:val="18"/>
          <w:szCs w:val="18"/>
        </w:rPr>
      </w:pPr>
    </w:p>
    <w:p w14:paraId="740A178D"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13: </w:t>
      </w:r>
      <w:r w:rsidRPr="00B530AC">
        <w:rPr>
          <w:rFonts w:ascii="Verdana" w:hAnsi="Verdana" w:cs="Verdana"/>
          <w:sz w:val="18"/>
          <w:szCs w:val="18"/>
        </w:rPr>
        <w:t xml:space="preserve">Zouden financiële ondernemingen een of meerdere indicatoren moeten worden voorgeschreven die de voortgang richting het doel meet? Zo ja, welke en voor welk doel? </w:t>
      </w:r>
    </w:p>
    <w:p w14:paraId="205EAE70" w14:textId="77777777" w:rsidR="004213ED" w:rsidRPr="00B530AC" w:rsidRDefault="004213ED" w:rsidP="005069B2">
      <w:pPr>
        <w:pStyle w:val="Default"/>
        <w:rPr>
          <w:rFonts w:ascii="Verdana" w:hAnsi="Verdana" w:cs="Verdana"/>
          <w:sz w:val="18"/>
          <w:szCs w:val="18"/>
        </w:rPr>
      </w:pPr>
    </w:p>
    <w:p w14:paraId="7984B557" w14:textId="107E0DF9" w:rsidR="004213ED" w:rsidRPr="00B530AC" w:rsidRDefault="000F4196" w:rsidP="004213ED">
      <w:pPr>
        <w:pStyle w:val="Default"/>
        <w:numPr>
          <w:ilvl w:val="0"/>
          <w:numId w:val="15"/>
        </w:numPr>
        <w:rPr>
          <w:rFonts w:ascii="Verdana" w:hAnsi="Verdana" w:cs="Verdana"/>
          <w:sz w:val="18"/>
          <w:szCs w:val="18"/>
        </w:rPr>
      </w:pPr>
      <w:r w:rsidRPr="00B530AC">
        <w:rPr>
          <w:rFonts w:ascii="Verdana" w:hAnsi="Verdana" w:cs="Verdana"/>
          <w:sz w:val="18"/>
          <w:szCs w:val="18"/>
        </w:rPr>
        <w:t xml:space="preserve">Belangrijk is in ieder geval dat de doelen van de individuele </w:t>
      </w:r>
      <w:r w:rsidR="00775C13" w:rsidRPr="00B530AC">
        <w:rPr>
          <w:rFonts w:ascii="Verdana" w:hAnsi="Verdana" w:cs="Verdana"/>
          <w:sz w:val="18"/>
          <w:szCs w:val="18"/>
        </w:rPr>
        <w:t>financiële</w:t>
      </w:r>
      <w:r w:rsidRPr="00B530AC">
        <w:rPr>
          <w:rFonts w:ascii="Verdana" w:hAnsi="Verdana" w:cs="Verdana"/>
          <w:sz w:val="18"/>
          <w:szCs w:val="18"/>
        </w:rPr>
        <w:t xml:space="preserve"> instellingen optellen tot wat op </w:t>
      </w:r>
      <w:proofErr w:type="gramStart"/>
      <w:r w:rsidRPr="00B530AC">
        <w:rPr>
          <w:rFonts w:ascii="Verdana" w:hAnsi="Verdana" w:cs="Verdana"/>
          <w:sz w:val="18"/>
          <w:szCs w:val="18"/>
        </w:rPr>
        <w:t>macro niveau</w:t>
      </w:r>
      <w:proofErr w:type="gramEnd"/>
      <w:r w:rsidRPr="00B530AC">
        <w:rPr>
          <w:rFonts w:ascii="Verdana" w:hAnsi="Verdana" w:cs="Verdana"/>
          <w:sz w:val="18"/>
          <w:szCs w:val="18"/>
        </w:rPr>
        <w:t xml:space="preserve"> nodig is. Relatieve doelen </w:t>
      </w:r>
      <w:r w:rsidR="00FD1835" w:rsidRPr="00B530AC">
        <w:rPr>
          <w:rFonts w:ascii="Verdana" w:hAnsi="Verdana" w:cs="Verdana"/>
          <w:sz w:val="18"/>
          <w:szCs w:val="18"/>
        </w:rPr>
        <w:t xml:space="preserve">hebben als gevaar dat deze op individueel niveau worden behaald, maar doordat het volume stijgt op </w:t>
      </w:r>
      <w:proofErr w:type="gramStart"/>
      <w:r w:rsidR="00FD1835" w:rsidRPr="00B530AC">
        <w:rPr>
          <w:rFonts w:ascii="Verdana" w:hAnsi="Verdana" w:cs="Verdana"/>
          <w:sz w:val="18"/>
          <w:szCs w:val="18"/>
        </w:rPr>
        <w:t>macro niveau</w:t>
      </w:r>
      <w:proofErr w:type="gramEnd"/>
      <w:r w:rsidR="00FD1835" w:rsidRPr="00B530AC">
        <w:rPr>
          <w:rFonts w:ascii="Verdana" w:hAnsi="Verdana" w:cs="Verdana"/>
          <w:sz w:val="18"/>
          <w:szCs w:val="18"/>
        </w:rPr>
        <w:t xml:space="preserve"> niet het noodzakelijke resultaat hebben.</w:t>
      </w:r>
      <w:r w:rsidR="00FC7D65" w:rsidRPr="00B530AC">
        <w:rPr>
          <w:rFonts w:ascii="Verdana" w:hAnsi="Verdana" w:cs="Verdana"/>
          <w:sz w:val="18"/>
          <w:szCs w:val="18"/>
        </w:rPr>
        <w:t xml:space="preserve"> Daarom zijn naast rel</w:t>
      </w:r>
      <w:r w:rsidR="009F4AD6" w:rsidRPr="00B530AC">
        <w:rPr>
          <w:rFonts w:ascii="Verdana" w:hAnsi="Verdana" w:cs="Verdana"/>
          <w:sz w:val="18"/>
          <w:szCs w:val="18"/>
        </w:rPr>
        <w:t>a</w:t>
      </w:r>
      <w:r w:rsidR="00FC7D65" w:rsidRPr="00B530AC">
        <w:rPr>
          <w:rFonts w:ascii="Verdana" w:hAnsi="Verdana" w:cs="Verdana"/>
          <w:sz w:val="18"/>
          <w:szCs w:val="18"/>
        </w:rPr>
        <w:t xml:space="preserve">tieve </w:t>
      </w:r>
      <w:r w:rsidR="009F4AD6" w:rsidRPr="00B530AC">
        <w:rPr>
          <w:rFonts w:ascii="Verdana" w:hAnsi="Verdana" w:cs="Verdana"/>
          <w:sz w:val="18"/>
          <w:szCs w:val="18"/>
        </w:rPr>
        <w:t xml:space="preserve">ook absolute </w:t>
      </w:r>
      <w:r w:rsidR="00FC7D65" w:rsidRPr="00B530AC">
        <w:rPr>
          <w:rFonts w:ascii="Verdana" w:hAnsi="Verdana" w:cs="Verdana"/>
          <w:sz w:val="18"/>
          <w:szCs w:val="18"/>
        </w:rPr>
        <w:t>doelen</w:t>
      </w:r>
      <w:r w:rsidR="009F4AD6" w:rsidRPr="00B530AC">
        <w:rPr>
          <w:rFonts w:ascii="Verdana" w:hAnsi="Verdana" w:cs="Verdana"/>
          <w:sz w:val="18"/>
          <w:szCs w:val="18"/>
        </w:rPr>
        <w:t xml:space="preserve"> nodig voor de relevante sectoren.</w:t>
      </w:r>
      <w:r w:rsidR="00FC7D65" w:rsidRPr="00B530AC">
        <w:rPr>
          <w:rFonts w:ascii="Verdana" w:hAnsi="Verdana" w:cs="Verdana"/>
          <w:sz w:val="18"/>
          <w:szCs w:val="18"/>
        </w:rPr>
        <w:t xml:space="preserve"> </w:t>
      </w:r>
    </w:p>
    <w:p w14:paraId="3B3DE1D0" w14:textId="77777777" w:rsidR="004213ED" w:rsidRPr="00B530AC" w:rsidRDefault="004213ED" w:rsidP="005069B2">
      <w:pPr>
        <w:pStyle w:val="Default"/>
        <w:rPr>
          <w:rFonts w:ascii="Verdana" w:hAnsi="Verdana" w:cs="Verdana"/>
          <w:sz w:val="18"/>
          <w:szCs w:val="18"/>
        </w:rPr>
      </w:pPr>
    </w:p>
    <w:p w14:paraId="4236790E"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14: </w:t>
      </w:r>
      <w:r w:rsidRPr="00B530AC">
        <w:rPr>
          <w:rFonts w:ascii="Verdana" w:hAnsi="Verdana" w:cs="Verdana"/>
          <w:sz w:val="18"/>
          <w:szCs w:val="18"/>
        </w:rPr>
        <w:t xml:space="preserve">Welke mogelijke nadelen ziet u bij een inspanningsverplichting? Hoe zouden die eventueel kunnen worden ondervangen? </w:t>
      </w:r>
    </w:p>
    <w:p w14:paraId="1E466250" w14:textId="77777777" w:rsidR="00EC2A61" w:rsidRPr="00B530AC" w:rsidRDefault="00EC2A61" w:rsidP="005069B2">
      <w:pPr>
        <w:pStyle w:val="Default"/>
        <w:rPr>
          <w:rFonts w:ascii="Verdana" w:hAnsi="Verdana" w:cs="Verdana"/>
          <w:sz w:val="18"/>
          <w:szCs w:val="18"/>
        </w:rPr>
      </w:pPr>
    </w:p>
    <w:p w14:paraId="78630FF4" w14:textId="4EEAB271" w:rsidR="00EC2A61" w:rsidRPr="00B530AC" w:rsidRDefault="00EC2A61" w:rsidP="00EC2A61">
      <w:pPr>
        <w:pStyle w:val="Default"/>
        <w:numPr>
          <w:ilvl w:val="0"/>
          <w:numId w:val="15"/>
        </w:numPr>
        <w:rPr>
          <w:rFonts w:ascii="Verdana" w:hAnsi="Verdana" w:cs="Verdana"/>
          <w:sz w:val="18"/>
          <w:szCs w:val="18"/>
        </w:rPr>
      </w:pPr>
      <w:r w:rsidRPr="00B530AC">
        <w:rPr>
          <w:rFonts w:ascii="Verdana" w:hAnsi="Verdana" w:cs="Verdana"/>
          <w:sz w:val="18"/>
          <w:szCs w:val="18"/>
        </w:rPr>
        <w:t xml:space="preserve">Het nadeel van een inspanningsverplichting is dat deze altijd tot discussie kan leiden aan wie het ligt als een doel niet wordt behaald. </w:t>
      </w:r>
      <w:r w:rsidR="007A62F0" w:rsidRPr="00B530AC">
        <w:rPr>
          <w:rFonts w:ascii="Verdana" w:hAnsi="Verdana" w:cs="Verdana"/>
          <w:sz w:val="18"/>
          <w:szCs w:val="18"/>
        </w:rPr>
        <w:t xml:space="preserve">Daar valt in dit geval echter niet </w:t>
      </w:r>
      <w:r w:rsidR="00CE4520" w:rsidRPr="00B530AC">
        <w:rPr>
          <w:rFonts w:ascii="Verdana" w:hAnsi="Verdana" w:cs="Verdana"/>
          <w:sz w:val="18"/>
          <w:szCs w:val="18"/>
        </w:rPr>
        <w:t>a</w:t>
      </w:r>
      <w:r w:rsidR="007A62F0" w:rsidRPr="00B530AC">
        <w:rPr>
          <w:rFonts w:ascii="Verdana" w:hAnsi="Verdana" w:cs="Verdana"/>
          <w:sz w:val="18"/>
          <w:szCs w:val="18"/>
        </w:rPr>
        <w:t xml:space="preserve">an te ontkomen. Een belangrijke waarde van de </w:t>
      </w:r>
      <w:r w:rsidR="00CE4520" w:rsidRPr="00B530AC">
        <w:rPr>
          <w:rFonts w:ascii="Verdana" w:hAnsi="Verdana" w:cs="Verdana"/>
          <w:sz w:val="18"/>
          <w:szCs w:val="18"/>
        </w:rPr>
        <w:t>t</w:t>
      </w:r>
      <w:r w:rsidR="007A62F0" w:rsidRPr="00B530AC">
        <w:rPr>
          <w:rFonts w:ascii="Verdana" w:hAnsi="Verdana" w:cs="Verdana"/>
          <w:sz w:val="18"/>
          <w:szCs w:val="18"/>
        </w:rPr>
        <w:t xml:space="preserve">ransitieplannen van </w:t>
      </w:r>
      <w:r w:rsidR="00E14174" w:rsidRPr="00B530AC">
        <w:rPr>
          <w:rFonts w:ascii="Verdana" w:hAnsi="Verdana" w:cs="Verdana"/>
          <w:sz w:val="18"/>
          <w:szCs w:val="18"/>
        </w:rPr>
        <w:t>financiële</w:t>
      </w:r>
      <w:r w:rsidR="003653AE" w:rsidRPr="00B530AC">
        <w:rPr>
          <w:rFonts w:ascii="Verdana" w:hAnsi="Verdana" w:cs="Verdana"/>
          <w:sz w:val="18"/>
          <w:szCs w:val="18"/>
        </w:rPr>
        <w:t xml:space="preserve"> </w:t>
      </w:r>
      <w:r w:rsidR="007A62F0" w:rsidRPr="00B530AC">
        <w:rPr>
          <w:rFonts w:ascii="Verdana" w:hAnsi="Verdana" w:cs="Verdana"/>
          <w:sz w:val="18"/>
          <w:szCs w:val="18"/>
        </w:rPr>
        <w:t xml:space="preserve">instellingen is </w:t>
      </w:r>
      <w:r w:rsidR="007A62F0" w:rsidRPr="00B530AC">
        <w:rPr>
          <w:rFonts w:ascii="Verdana" w:hAnsi="Verdana" w:cs="Verdana"/>
          <w:sz w:val="18"/>
          <w:szCs w:val="18"/>
        </w:rPr>
        <w:lastRenderedPageBreak/>
        <w:t xml:space="preserve">ook juist dat deze boodschappen </w:t>
      </w:r>
      <w:r w:rsidR="00CE4520" w:rsidRPr="00B530AC">
        <w:rPr>
          <w:rFonts w:ascii="Verdana" w:hAnsi="Verdana" w:cs="Verdana"/>
          <w:sz w:val="18"/>
          <w:szCs w:val="18"/>
        </w:rPr>
        <w:t xml:space="preserve">zal bevatten aan bijvoorbeeld de overheid over wat nodig is aan regelgeving </w:t>
      </w:r>
      <w:r w:rsidR="006522D0" w:rsidRPr="00B530AC">
        <w:rPr>
          <w:rFonts w:ascii="Verdana" w:hAnsi="Verdana" w:cs="Verdana"/>
          <w:sz w:val="18"/>
          <w:szCs w:val="18"/>
        </w:rPr>
        <w:t xml:space="preserve">en ander beleid </w:t>
      </w:r>
      <w:r w:rsidR="00CE4520" w:rsidRPr="00B530AC">
        <w:rPr>
          <w:rFonts w:ascii="Verdana" w:hAnsi="Verdana" w:cs="Verdana"/>
          <w:sz w:val="18"/>
          <w:szCs w:val="18"/>
        </w:rPr>
        <w:t xml:space="preserve">om </w:t>
      </w:r>
      <w:r w:rsidR="003653AE" w:rsidRPr="00B530AC">
        <w:rPr>
          <w:rFonts w:ascii="Verdana" w:hAnsi="Verdana" w:cs="Verdana"/>
          <w:sz w:val="18"/>
          <w:szCs w:val="18"/>
        </w:rPr>
        <w:t>de doelen te halen.</w:t>
      </w:r>
      <w:r w:rsidR="006522D0" w:rsidRPr="00B530AC">
        <w:rPr>
          <w:rFonts w:ascii="Verdana" w:hAnsi="Verdana" w:cs="Verdana"/>
          <w:sz w:val="18"/>
          <w:szCs w:val="18"/>
        </w:rPr>
        <w:t xml:space="preserve"> Dit vormt de basis van het noodzakelijke gesprek tussen de partijen over hun rolverdeling. </w:t>
      </w:r>
      <w:r w:rsidR="003653AE" w:rsidRPr="00B530AC">
        <w:rPr>
          <w:rFonts w:ascii="Verdana" w:hAnsi="Verdana" w:cs="Verdana"/>
          <w:sz w:val="18"/>
          <w:szCs w:val="18"/>
        </w:rPr>
        <w:t xml:space="preserve"> </w:t>
      </w:r>
    </w:p>
    <w:p w14:paraId="454017AA" w14:textId="3BE69A77" w:rsidR="00183E82" w:rsidRPr="00B530AC" w:rsidRDefault="00FA5286" w:rsidP="00EC2A61">
      <w:pPr>
        <w:pStyle w:val="Default"/>
        <w:numPr>
          <w:ilvl w:val="0"/>
          <w:numId w:val="15"/>
        </w:numPr>
        <w:rPr>
          <w:rFonts w:ascii="Verdana" w:hAnsi="Verdana" w:cs="Verdana"/>
          <w:sz w:val="18"/>
          <w:szCs w:val="18"/>
        </w:rPr>
      </w:pPr>
      <w:r w:rsidRPr="00B530AC">
        <w:rPr>
          <w:rFonts w:ascii="Verdana" w:hAnsi="Verdana" w:cs="Verdana"/>
          <w:sz w:val="18"/>
          <w:szCs w:val="18"/>
        </w:rPr>
        <w:t xml:space="preserve">Toezichthouders met voldoende kennis en capaciteit om te beoordelen of daadwerkelijk een voldoende inspanning is geleverd en die ook optreden </w:t>
      </w:r>
      <w:r w:rsidR="00A97FD3" w:rsidRPr="00B530AC">
        <w:rPr>
          <w:rFonts w:ascii="Verdana" w:hAnsi="Verdana" w:cs="Verdana"/>
          <w:sz w:val="18"/>
          <w:szCs w:val="18"/>
        </w:rPr>
        <w:t>zijn noodzakelijk om een inspanningsverplichting effectief te laten zijn.</w:t>
      </w:r>
      <w:r w:rsidRPr="00B530AC">
        <w:rPr>
          <w:rFonts w:ascii="Verdana" w:hAnsi="Verdana" w:cs="Verdana"/>
          <w:sz w:val="18"/>
          <w:szCs w:val="18"/>
        </w:rPr>
        <w:t xml:space="preserve"> </w:t>
      </w:r>
    </w:p>
    <w:p w14:paraId="3159BC5A" w14:textId="77777777" w:rsidR="00EC2A61" w:rsidRPr="00B530AC" w:rsidRDefault="00EC2A61" w:rsidP="005069B2">
      <w:pPr>
        <w:pStyle w:val="Default"/>
        <w:rPr>
          <w:rFonts w:ascii="Verdana" w:hAnsi="Verdana" w:cs="Verdana"/>
          <w:sz w:val="18"/>
          <w:szCs w:val="18"/>
        </w:rPr>
      </w:pPr>
    </w:p>
    <w:p w14:paraId="3ECED93D"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15: </w:t>
      </w:r>
      <w:r w:rsidRPr="00B530AC">
        <w:rPr>
          <w:rFonts w:ascii="Verdana" w:hAnsi="Verdana" w:cs="Verdana"/>
          <w:sz w:val="18"/>
          <w:szCs w:val="18"/>
        </w:rPr>
        <w:t xml:space="preserve">Voor welke financiële ondernemingen zou een inspanningsverplichting zinvol zijn? Dient gedifferentieerd te worden tussen grootte of typen onderneming? </w:t>
      </w:r>
    </w:p>
    <w:p w14:paraId="7167648B" w14:textId="77777777" w:rsidR="006522D0" w:rsidRPr="00B530AC" w:rsidRDefault="006522D0" w:rsidP="005069B2">
      <w:pPr>
        <w:pStyle w:val="Default"/>
        <w:rPr>
          <w:rFonts w:ascii="Verdana" w:hAnsi="Verdana" w:cs="Verdana"/>
          <w:sz w:val="18"/>
          <w:szCs w:val="18"/>
        </w:rPr>
      </w:pPr>
    </w:p>
    <w:p w14:paraId="69215917" w14:textId="13AAB759" w:rsidR="006522D0" w:rsidRPr="00B530AC" w:rsidRDefault="006A780E" w:rsidP="00575B0A">
      <w:pPr>
        <w:pStyle w:val="Default"/>
        <w:numPr>
          <w:ilvl w:val="0"/>
          <w:numId w:val="15"/>
        </w:numPr>
        <w:rPr>
          <w:rFonts w:ascii="Verdana" w:hAnsi="Verdana" w:cs="Verdana"/>
          <w:sz w:val="18"/>
          <w:szCs w:val="18"/>
        </w:rPr>
      </w:pPr>
      <w:r w:rsidRPr="00B530AC">
        <w:rPr>
          <w:rFonts w:ascii="Verdana" w:hAnsi="Verdana" w:cs="Verdana"/>
          <w:sz w:val="18"/>
          <w:szCs w:val="18"/>
        </w:rPr>
        <w:t>Grote b</w:t>
      </w:r>
      <w:r w:rsidR="006522D0" w:rsidRPr="00B530AC">
        <w:rPr>
          <w:rFonts w:ascii="Verdana" w:hAnsi="Verdana" w:cs="Verdana"/>
          <w:sz w:val="18"/>
          <w:szCs w:val="18"/>
        </w:rPr>
        <w:t>anken</w:t>
      </w:r>
      <w:r w:rsidRPr="00B530AC">
        <w:rPr>
          <w:rFonts w:ascii="Verdana" w:hAnsi="Verdana" w:cs="Verdana"/>
          <w:sz w:val="18"/>
          <w:szCs w:val="18"/>
        </w:rPr>
        <w:t>, verzekeraars</w:t>
      </w:r>
      <w:r w:rsidR="00567F8B" w:rsidRPr="00B530AC">
        <w:rPr>
          <w:rFonts w:ascii="Verdana" w:hAnsi="Verdana" w:cs="Verdana"/>
          <w:sz w:val="18"/>
          <w:szCs w:val="18"/>
        </w:rPr>
        <w:t>,</w:t>
      </w:r>
      <w:r w:rsidR="006522D0" w:rsidRPr="00B530AC">
        <w:rPr>
          <w:rFonts w:ascii="Verdana" w:hAnsi="Verdana" w:cs="Verdana"/>
          <w:sz w:val="18"/>
          <w:szCs w:val="18"/>
        </w:rPr>
        <w:t xml:space="preserve"> pensioenfondsen</w:t>
      </w:r>
      <w:r w:rsidR="00567F8B" w:rsidRPr="00B530AC">
        <w:rPr>
          <w:rFonts w:ascii="Verdana" w:hAnsi="Verdana" w:cs="Verdana"/>
          <w:sz w:val="18"/>
          <w:szCs w:val="18"/>
        </w:rPr>
        <w:t xml:space="preserve"> en </w:t>
      </w:r>
      <w:r w:rsidR="008F05F1" w:rsidRPr="00B530AC">
        <w:rPr>
          <w:rFonts w:ascii="Verdana" w:hAnsi="Verdana" w:cs="Verdana"/>
          <w:sz w:val="18"/>
          <w:szCs w:val="18"/>
        </w:rPr>
        <w:t xml:space="preserve">private investeringsfondsen. </w:t>
      </w:r>
      <w:r w:rsidR="00681535" w:rsidRPr="00B530AC">
        <w:rPr>
          <w:rFonts w:ascii="Verdana" w:hAnsi="Verdana" w:cs="Verdana"/>
          <w:sz w:val="18"/>
          <w:szCs w:val="18"/>
        </w:rPr>
        <w:t xml:space="preserve">Voor kleinere financiële instellingen kan een lichter regime gelden. Vanwege de aanzienlijke concentratie in deze sectoren </w:t>
      </w:r>
      <w:r w:rsidR="00706A80" w:rsidRPr="00B530AC">
        <w:rPr>
          <w:rFonts w:ascii="Verdana" w:hAnsi="Verdana" w:cs="Verdana"/>
          <w:sz w:val="18"/>
          <w:szCs w:val="18"/>
        </w:rPr>
        <w:t>zal een plicht voor de grotere instellingen toch leiden tot een aanzienlijke dekking.</w:t>
      </w:r>
    </w:p>
    <w:p w14:paraId="2070DA1F"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246C8C63"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Wettelijke normen kunnen bestuursrechtelijk, maar ook privaatrechtelijk gehandhaafd worden. Bij bestuursrechtelijke handhaving is er veelal een toezichthouder die toeziet op de naleving van publiekrechtelijke normen, bijvoorbeeld in het kader van het financieel toezicht. Bij privaatrechtelijke handhaving worden publiekrechtelijke normen door private partijen gehandhaafd, zoals het geval is op het gebied van misleidende reclame via het civiele recht, of op het gebied van ondernemingsrecht via de algemene aandeelhoudersvergadering. </w:t>
      </w:r>
    </w:p>
    <w:p w14:paraId="2ECA110D" w14:textId="77777777" w:rsidR="007D13EB" w:rsidRPr="00B530AC" w:rsidRDefault="007D13EB" w:rsidP="005069B2">
      <w:pPr>
        <w:pStyle w:val="Default"/>
        <w:rPr>
          <w:rFonts w:ascii="Verdana" w:hAnsi="Verdana" w:cs="Verdana"/>
          <w:sz w:val="18"/>
          <w:szCs w:val="18"/>
        </w:rPr>
      </w:pPr>
    </w:p>
    <w:p w14:paraId="7352837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16: </w:t>
      </w:r>
      <w:r w:rsidRPr="00B530AC">
        <w:rPr>
          <w:rFonts w:ascii="Verdana" w:hAnsi="Verdana" w:cs="Verdana"/>
          <w:sz w:val="18"/>
          <w:szCs w:val="18"/>
        </w:rPr>
        <w:t xml:space="preserve">Welke vorm van handhaving zou het meest passend zijn bij een eventuele inspanningsverplichting? Met andere woorden: wie zou het best kunnen toezien op de naleving? </w:t>
      </w:r>
    </w:p>
    <w:p w14:paraId="3C9A1400" w14:textId="77777777" w:rsidR="007D13EB" w:rsidRPr="00B530AC" w:rsidRDefault="007D13EB" w:rsidP="005069B2">
      <w:pPr>
        <w:pStyle w:val="Default"/>
        <w:rPr>
          <w:rFonts w:ascii="Verdana" w:hAnsi="Verdana" w:cs="Verdana"/>
          <w:sz w:val="18"/>
          <w:szCs w:val="18"/>
        </w:rPr>
      </w:pPr>
    </w:p>
    <w:p w14:paraId="19DF865D" w14:textId="69910F17" w:rsidR="007D13EB" w:rsidRPr="00B530AC" w:rsidRDefault="009353A7" w:rsidP="007D13EB">
      <w:pPr>
        <w:pStyle w:val="Default"/>
        <w:numPr>
          <w:ilvl w:val="0"/>
          <w:numId w:val="15"/>
        </w:numPr>
        <w:rPr>
          <w:rFonts w:ascii="Verdana" w:hAnsi="Verdana" w:cs="Verdana"/>
          <w:sz w:val="18"/>
          <w:szCs w:val="18"/>
        </w:rPr>
      </w:pPr>
      <w:r w:rsidRPr="00B530AC">
        <w:rPr>
          <w:rFonts w:ascii="Verdana" w:hAnsi="Verdana" w:cs="Verdana"/>
          <w:sz w:val="18"/>
          <w:szCs w:val="18"/>
        </w:rPr>
        <w:t xml:space="preserve">Publiek toezicht is noodzakelijk. Juist bij een onderwerp als de verduurzaming waar </w:t>
      </w:r>
      <w:r w:rsidR="00780549" w:rsidRPr="00B530AC">
        <w:rPr>
          <w:rFonts w:ascii="Verdana" w:hAnsi="Verdana" w:cs="Verdana"/>
          <w:sz w:val="18"/>
          <w:szCs w:val="18"/>
        </w:rPr>
        <w:t xml:space="preserve">methodes nog zo in ontwikkeling zijn (en daarmee de mogelijkheden voor greenwashing aanzienlijk) </w:t>
      </w:r>
      <w:r w:rsidR="00FC221C" w:rsidRPr="00B530AC">
        <w:rPr>
          <w:rFonts w:ascii="Verdana" w:hAnsi="Verdana" w:cs="Verdana"/>
          <w:sz w:val="18"/>
          <w:szCs w:val="18"/>
        </w:rPr>
        <w:t xml:space="preserve">en waar tijd een zo belangrijke factor is. Er is geen ruimte meer voor verdere vertraging. </w:t>
      </w:r>
    </w:p>
    <w:p w14:paraId="098A1875" w14:textId="56212FC8" w:rsidR="00FC221C" w:rsidRPr="00B530AC" w:rsidRDefault="001D5A7B" w:rsidP="007D13EB">
      <w:pPr>
        <w:pStyle w:val="Default"/>
        <w:numPr>
          <w:ilvl w:val="0"/>
          <w:numId w:val="15"/>
        </w:numPr>
        <w:rPr>
          <w:rFonts w:ascii="Verdana" w:hAnsi="Verdana" w:cs="Verdana"/>
          <w:sz w:val="18"/>
          <w:szCs w:val="18"/>
        </w:rPr>
      </w:pPr>
      <w:r w:rsidRPr="00B530AC">
        <w:rPr>
          <w:rFonts w:ascii="Verdana" w:hAnsi="Verdana" w:cs="Verdana"/>
          <w:sz w:val="18"/>
          <w:szCs w:val="18"/>
        </w:rPr>
        <w:t>D</w:t>
      </w:r>
      <w:r w:rsidR="00636A54" w:rsidRPr="00B530AC">
        <w:rPr>
          <w:rFonts w:ascii="Verdana" w:hAnsi="Verdana" w:cs="Verdana"/>
          <w:sz w:val="18"/>
          <w:szCs w:val="18"/>
        </w:rPr>
        <w:t xml:space="preserve">e implementatie van het klimaatcommitment </w:t>
      </w:r>
      <w:r w:rsidR="00572842" w:rsidRPr="00B530AC">
        <w:rPr>
          <w:rFonts w:ascii="Verdana" w:hAnsi="Verdana" w:cs="Verdana"/>
          <w:sz w:val="18"/>
          <w:szCs w:val="18"/>
        </w:rPr>
        <w:t xml:space="preserve">heeft </w:t>
      </w:r>
      <w:r w:rsidR="00636A54" w:rsidRPr="00B530AC">
        <w:rPr>
          <w:rFonts w:ascii="Verdana" w:hAnsi="Verdana" w:cs="Verdana"/>
          <w:sz w:val="18"/>
          <w:szCs w:val="18"/>
        </w:rPr>
        <w:t xml:space="preserve">ook laten zien dat de </w:t>
      </w:r>
      <w:r w:rsidRPr="00B530AC">
        <w:rPr>
          <w:rFonts w:ascii="Verdana" w:hAnsi="Verdana" w:cs="Verdana"/>
          <w:sz w:val="18"/>
          <w:szCs w:val="18"/>
        </w:rPr>
        <w:t>financiële</w:t>
      </w:r>
      <w:r w:rsidR="00636A54" w:rsidRPr="00B530AC">
        <w:rPr>
          <w:rFonts w:ascii="Verdana" w:hAnsi="Verdana" w:cs="Verdana"/>
          <w:sz w:val="18"/>
          <w:szCs w:val="18"/>
        </w:rPr>
        <w:t xml:space="preserve"> instellingen </w:t>
      </w:r>
      <w:r w:rsidR="00572842" w:rsidRPr="00B530AC">
        <w:rPr>
          <w:rFonts w:ascii="Verdana" w:hAnsi="Verdana" w:cs="Verdana"/>
          <w:sz w:val="18"/>
          <w:szCs w:val="18"/>
        </w:rPr>
        <w:t xml:space="preserve">alleen onvoldoende tempo maken en tot onvoldoende </w:t>
      </w:r>
      <w:r w:rsidR="000827EE" w:rsidRPr="00B530AC">
        <w:rPr>
          <w:rFonts w:ascii="Verdana" w:hAnsi="Verdana" w:cs="Verdana"/>
          <w:sz w:val="18"/>
          <w:szCs w:val="18"/>
        </w:rPr>
        <w:t xml:space="preserve">resultaten komen. Met name rond de actieplannen heeft het te lang geduurd voordat daar gezamenlijke richtlijnen voor kwamen. Met als gevolg dat </w:t>
      </w:r>
      <w:r w:rsidR="0061150E" w:rsidRPr="00B530AC">
        <w:rPr>
          <w:rFonts w:ascii="Verdana" w:hAnsi="Verdana" w:cs="Verdana"/>
          <w:sz w:val="18"/>
          <w:szCs w:val="18"/>
        </w:rPr>
        <w:t>er nog altijd zeer uiteenlopende keuzes worden gemaakt rond het bereik van het commitment (wat als relevante financiering wordt aa</w:t>
      </w:r>
      <w:r w:rsidR="005155E5" w:rsidRPr="00B530AC">
        <w:rPr>
          <w:rFonts w:ascii="Verdana" w:hAnsi="Verdana" w:cs="Verdana"/>
          <w:sz w:val="18"/>
          <w:szCs w:val="18"/>
        </w:rPr>
        <w:t>n</w:t>
      </w:r>
      <w:r w:rsidR="0061150E" w:rsidRPr="00B530AC">
        <w:rPr>
          <w:rFonts w:ascii="Verdana" w:hAnsi="Verdana" w:cs="Verdana"/>
          <w:sz w:val="18"/>
          <w:szCs w:val="18"/>
        </w:rPr>
        <w:t xml:space="preserve">geduid), de doelen die daarvoor worden gesteld, de methodes die worden gehanteerd om de voortgang te </w:t>
      </w:r>
      <w:r w:rsidR="005155E5" w:rsidRPr="00B530AC">
        <w:rPr>
          <w:rFonts w:ascii="Verdana" w:hAnsi="Verdana" w:cs="Verdana"/>
          <w:sz w:val="18"/>
          <w:szCs w:val="18"/>
        </w:rPr>
        <w:t>bepalen alsook de acties om deze te bereiken.</w:t>
      </w:r>
      <w:r w:rsidR="000827EE" w:rsidRPr="00B530AC">
        <w:rPr>
          <w:rFonts w:ascii="Verdana" w:hAnsi="Verdana" w:cs="Verdana"/>
          <w:sz w:val="18"/>
          <w:szCs w:val="18"/>
        </w:rPr>
        <w:t xml:space="preserve"> </w:t>
      </w:r>
    </w:p>
    <w:p w14:paraId="76CFC9A3" w14:textId="5FCADDD7" w:rsidR="00E32D3A" w:rsidRDefault="00E32D3A" w:rsidP="007D13EB">
      <w:pPr>
        <w:pStyle w:val="Default"/>
        <w:numPr>
          <w:ilvl w:val="0"/>
          <w:numId w:val="15"/>
        </w:numPr>
        <w:rPr>
          <w:rFonts w:ascii="Verdana" w:hAnsi="Verdana" w:cs="Verdana"/>
          <w:sz w:val="18"/>
          <w:szCs w:val="18"/>
        </w:rPr>
      </w:pPr>
      <w:r w:rsidRPr="00B530AC">
        <w:rPr>
          <w:rFonts w:ascii="Verdana" w:hAnsi="Verdana" w:cs="Verdana"/>
          <w:sz w:val="18"/>
          <w:szCs w:val="18"/>
        </w:rPr>
        <w:t>Nodig is een toezichthouder die inhoudelijk goed op de hoogte is. Vanwege de reeds bestaande rol op dit terrein van zowel AFM als DNB ligt het voor de hand deze toezichthouders ook hier een rol te geven.</w:t>
      </w:r>
    </w:p>
    <w:p w14:paraId="37E788BB" w14:textId="6FE709D3" w:rsidR="00586B9C" w:rsidRPr="00B530AC" w:rsidRDefault="00586B9C" w:rsidP="007D13EB">
      <w:pPr>
        <w:pStyle w:val="Default"/>
        <w:numPr>
          <w:ilvl w:val="0"/>
          <w:numId w:val="15"/>
        </w:numPr>
        <w:rPr>
          <w:rFonts w:ascii="Verdana" w:hAnsi="Verdana" w:cs="Verdana"/>
          <w:sz w:val="18"/>
          <w:szCs w:val="18"/>
        </w:rPr>
      </w:pPr>
      <w:r>
        <w:rPr>
          <w:rFonts w:ascii="Verdana" w:hAnsi="Verdana" w:cs="Verdana"/>
          <w:sz w:val="18"/>
          <w:szCs w:val="18"/>
        </w:rPr>
        <w:t xml:space="preserve">Overigens kan een maatschappelijke adviesraad zoals voorgesteld door de WRR </w:t>
      </w:r>
      <w:r w:rsidR="00DE3D1A">
        <w:rPr>
          <w:rFonts w:ascii="Verdana" w:hAnsi="Verdana" w:cs="Verdana"/>
          <w:sz w:val="18"/>
          <w:szCs w:val="18"/>
        </w:rPr>
        <w:t xml:space="preserve">ook een belangrijke rol spelen, als tegenwicht tegen bestuurders die de (vermeende) financiële </w:t>
      </w:r>
      <w:proofErr w:type="gramStart"/>
      <w:r w:rsidR="00DE3D1A">
        <w:rPr>
          <w:rFonts w:ascii="Verdana" w:hAnsi="Verdana" w:cs="Verdana"/>
          <w:sz w:val="18"/>
          <w:szCs w:val="18"/>
        </w:rPr>
        <w:t>korte termijnbelangen</w:t>
      </w:r>
      <w:proofErr w:type="gramEnd"/>
      <w:r w:rsidR="00DE3D1A">
        <w:rPr>
          <w:rFonts w:ascii="Verdana" w:hAnsi="Verdana" w:cs="Verdana"/>
          <w:sz w:val="18"/>
          <w:szCs w:val="18"/>
        </w:rPr>
        <w:t xml:space="preserve"> van de aandeelhouders (en die van zichzelf) te zeer vooropstellen. In het debat </w:t>
      </w:r>
      <w:r w:rsidR="000D65AD">
        <w:rPr>
          <w:rFonts w:ascii="Verdana" w:hAnsi="Verdana" w:cs="Verdana"/>
          <w:sz w:val="18"/>
          <w:szCs w:val="18"/>
        </w:rPr>
        <w:t xml:space="preserve">over het </w:t>
      </w:r>
      <w:proofErr w:type="gramStart"/>
      <w:r w:rsidR="000D65AD">
        <w:rPr>
          <w:rFonts w:ascii="Verdana" w:hAnsi="Verdana" w:cs="Verdana"/>
          <w:sz w:val="18"/>
          <w:szCs w:val="18"/>
        </w:rPr>
        <w:t>WRR rapport</w:t>
      </w:r>
      <w:proofErr w:type="gramEnd"/>
      <w:r w:rsidR="000D65AD">
        <w:rPr>
          <w:rFonts w:ascii="Verdana" w:hAnsi="Verdana" w:cs="Verdana"/>
          <w:sz w:val="18"/>
          <w:szCs w:val="18"/>
        </w:rPr>
        <w:t xml:space="preserve"> geld en schuld gaven de Nederlandse banken aan dergelijke raden te zullen instellen, maar dit is niet of slechts zeer ten delen gedaan.</w:t>
      </w:r>
    </w:p>
    <w:p w14:paraId="1F345571" w14:textId="74EF6304" w:rsidR="0079419D" w:rsidRPr="00B530AC" w:rsidRDefault="0079419D" w:rsidP="007D13EB">
      <w:pPr>
        <w:pStyle w:val="Default"/>
        <w:numPr>
          <w:ilvl w:val="0"/>
          <w:numId w:val="15"/>
        </w:numPr>
        <w:rPr>
          <w:rFonts w:ascii="Verdana" w:hAnsi="Verdana" w:cs="Verdana"/>
          <w:sz w:val="18"/>
          <w:szCs w:val="18"/>
        </w:rPr>
      </w:pPr>
      <w:r w:rsidRPr="00B530AC">
        <w:rPr>
          <w:rFonts w:ascii="Verdana" w:hAnsi="Verdana" w:cs="Verdana"/>
          <w:sz w:val="18"/>
          <w:szCs w:val="18"/>
        </w:rPr>
        <w:t xml:space="preserve">Toezicht zou ook niet alleen moeten </w:t>
      </w:r>
      <w:proofErr w:type="spellStart"/>
      <w:r w:rsidRPr="00B530AC">
        <w:rPr>
          <w:rFonts w:ascii="Verdana" w:hAnsi="Verdana" w:cs="Verdana"/>
          <w:sz w:val="18"/>
          <w:szCs w:val="18"/>
        </w:rPr>
        <w:t>kijken´of</w:t>
      </w:r>
      <w:proofErr w:type="spellEnd"/>
      <w:r w:rsidRPr="00B530AC">
        <w:rPr>
          <w:rFonts w:ascii="Verdana" w:hAnsi="Verdana" w:cs="Verdana"/>
          <w:sz w:val="18"/>
          <w:szCs w:val="18"/>
        </w:rPr>
        <w:t xml:space="preserve">´ iets </w:t>
      </w:r>
      <w:proofErr w:type="gramStart"/>
      <w:r w:rsidRPr="00B530AC">
        <w:rPr>
          <w:rFonts w:ascii="Verdana" w:hAnsi="Verdana" w:cs="Verdana"/>
          <w:sz w:val="18"/>
          <w:szCs w:val="18"/>
        </w:rPr>
        <w:t>gebeurd</w:t>
      </w:r>
      <w:proofErr w:type="gramEnd"/>
      <w:r w:rsidRPr="00B530AC">
        <w:rPr>
          <w:rFonts w:ascii="Verdana" w:hAnsi="Verdana" w:cs="Verdana"/>
          <w:sz w:val="18"/>
          <w:szCs w:val="18"/>
        </w:rPr>
        <w:t xml:space="preserve"> (ja/nee), maar ook ´hoe´ iets wordt gedaan. Is er congruentie, wordt </w:t>
      </w:r>
      <w:proofErr w:type="gramStart"/>
      <w:r w:rsidRPr="00B530AC">
        <w:rPr>
          <w:rFonts w:ascii="Verdana" w:hAnsi="Verdana" w:cs="Verdana"/>
          <w:sz w:val="18"/>
          <w:szCs w:val="18"/>
        </w:rPr>
        <w:t>het intern</w:t>
      </w:r>
      <w:proofErr w:type="gramEnd"/>
      <w:r w:rsidRPr="00B530AC">
        <w:rPr>
          <w:rFonts w:ascii="Verdana" w:hAnsi="Verdana" w:cs="Verdana"/>
          <w:sz w:val="18"/>
          <w:szCs w:val="18"/>
        </w:rPr>
        <w:t xml:space="preserve"> gemeten en aangestuurd etc.?</w:t>
      </w:r>
      <w:r w:rsidR="005504C3" w:rsidRPr="00B530AC">
        <w:t xml:space="preserve"> </w:t>
      </w:r>
      <w:r w:rsidR="005504C3" w:rsidRPr="00B530AC">
        <w:rPr>
          <w:rFonts w:ascii="Verdana" w:hAnsi="Verdana" w:cs="Verdana"/>
          <w:sz w:val="18"/>
          <w:szCs w:val="18"/>
        </w:rPr>
        <w:t>Of de doelstellingen en resultaten wel in overeenstemming zijn met wat beloofd is.</w:t>
      </w:r>
    </w:p>
    <w:p w14:paraId="3C4C9C02" w14:textId="77777777" w:rsidR="007D13EB" w:rsidRPr="00B530AC" w:rsidRDefault="007D13EB" w:rsidP="005069B2">
      <w:pPr>
        <w:pStyle w:val="Default"/>
        <w:rPr>
          <w:rFonts w:ascii="Verdana" w:hAnsi="Verdana" w:cs="Verdana"/>
          <w:sz w:val="18"/>
          <w:szCs w:val="18"/>
        </w:rPr>
      </w:pPr>
    </w:p>
    <w:p w14:paraId="3F8B1DD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08B8FFFE" w14:textId="17FF82D4" w:rsidR="005069B2" w:rsidRPr="00B530AC" w:rsidRDefault="005069B2" w:rsidP="00E32D3A">
      <w:pPr>
        <w:pStyle w:val="Default"/>
        <w:rPr>
          <w:rFonts w:ascii="Verdana" w:hAnsi="Verdana" w:cs="Verdana"/>
          <w:sz w:val="18"/>
          <w:szCs w:val="18"/>
        </w:rPr>
      </w:pPr>
      <w:r w:rsidRPr="00B530AC">
        <w:rPr>
          <w:rFonts w:ascii="Verdana" w:hAnsi="Verdana" w:cs="Verdana"/>
          <w:sz w:val="18"/>
          <w:szCs w:val="18"/>
        </w:rPr>
        <w:t xml:space="preserve">Met een inspanningsverplichting worden ondernemingen niet verantwoordelijk gehouden als het specifieke doel niet wordt bereikt, bijvoorbeeld om redenen die buiten hun macht liggen mits zij zich voldoende ingespannen hebben dat doel te bereiken. Met een resultaatsverplichting wordt het halen van het doel verplicht gesteld en kunnen financiële ondernemingen daarop worden afgerekend. </w:t>
      </w:r>
    </w:p>
    <w:p w14:paraId="1659BC81" w14:textId="77777777" w:rsidR="004F1E8B" w:rsidRPr="00B530AC" w:rsidRDefault="004F1E8B" w:rsidP="005069B2">
      <w:pPr>
        <w:pStyle w:val="Default"/>
        <w:rPr>
          <w:rFonts w:ascii="Verdana" w:hAnsi="Verdana" w:cs="Verdana"/>
          <w:b/>
          <w:bCs/>
          <w:sz w:val="18"/>
          <w:szCs w:val="18"/>
        </w:rPr>
      </w:pPr>
    </w:p>
    <w:p w14:paraId="3C415BCF" w14:textId="6F8682ED"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Box 1: algemene maatschappelijke zorgvuldigheidsnormen </w:t>
      </w:r>
    </w:p>
    <w:p w14:paraId="326BF84E"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Als belangrijke context bij het overwegen van een eventuele specifieke inspanningsverplichting of resultaatsverplichting voor de financiële sector geldt dat zulke verplichtingen steeds vaker in klimaatrechtszaken worden ontleend aan algemene maatschappelijke zorgvuldigheidsnormen. Zo heeft de rechtbank Den Haag ten aanzien van Royal Dutch Shell (RDS) geoordeeld dat RDS verplicht is om via het concernbeleid van de Shell-groep de CO</w:t>
      </w:r>
      <w:r w:rsidRPr="00B530AC">
        <w:rPr>
          <w:rFonts w:ascii="Verdana" w:hAnsi="Verdana" w:cs="Verdana"/>
          <w:sz w:val="12"/>
          <w:szCs w:val="12"/>
        </w:rPr>
        <w:t>2</w:t>
      </w:r>
      <w:r w:rsidRPr="00B530AC">
        <w:rPr>
          <w:rFonts w:ascii="Verdana" w:hAnsi="Verdana" w:cs="Verdana"/>
          <w:sz w:val="18"/>
          <w:szCs w:val="18"/>
        </w:rPr>
        <w:t xml:space="preserve">e-uitstoot van de activiteiten van de Shell-groep eind 2030 te verminderen met netto 45% ten opzichte van 2019. De reductieverplichting is een resultaatsverplichting voor de activiteiten van de Shell-groep. Ten aanzien van de zakelijke relaties van de Shell-groep, met inbegrip van de eindgebruikers, is dit </w:t>
      </w:r>
      <w:r w:rsidRPr="00B530AC">
        <w:rPr>
          <w:rFonts w:ascii="Verdana" w:hAnsi="Verdana" w:cs="Verdana"/>
          <w:sz w:val="18"/>
          <w:szCs w:val="18"/>
        </w:rPr>
        <w:lastRenderedPageBreak/>
        <w:t>geen resultaatsverplichting, maar een zwaarwegende inspanningsverplichting, die niet wordt weggenomen of verminderd door de eigen verantwoordelijkheid van de zakelijke relaties, inclusief de eindgebruikers, voor (de gevolgen van) hun eigen CO</w:t>
      </w:r>
      <w:r w:rsidRPr="00B530AC">
        <w:rPr>
          <w:rFonts w:ascii="Verdana" w:hAnsi="Verdana" w:cs="Verdana"/>
          <w:sz w:val="12"/>
          <w:szCs w:val="12"/>
        </w:rPr>
        <w:t>2</w:t>
      </w:r>
      <w:r w:rsidRPr="00B530AC">
        <w:rPr>
          <w:rFonts w:ascii="Verdana" w:hAnsi="Verdana" w:cs="Verdana"/>
          <w:sz w:val="18"/>
          <w:szCs w:val="18"/>
        </w:rPr>
        <w:t>e-uitstoot”.</w:t>
      </w:r>
      <w:r w:rsidRPr="00B530AC">
        <w:rPr>
          <w:rFonts w:ascii="Verdana" w:hAnsi="Verdana" w:cs="Verdana"/>
          <w:sz w:val="12"/>
          <w:szCs w:val="12"/>
        </w:rPr>
        <w:t xml:space="preserve">28 </w:t>
      </w:r>
      <w:r w:rsidRPr="00B530AC">
        <w:rPr>
          <w:rFonts w:ascii="Verdana" w:hAnsi="Verdana" w:cs="Verdana"/>
          <w:sz w:val="18"/>
          <w:szCs w:val="18"/>
        </w:rPr>
        <w:t>Daarbij is een ontwikkeling zichtbaar waarin soortgelijke klimaatrechtszaken ook steeds vaker worden gevoerd tegen financiële ondernemingen.</w:t>
      </w:r>
      <w:r w:rsidRPr="00B530AC">
        <w:rPr>
          <w:rFonts w:ascii="Verdana" w:hAnsi="Verdana" w:cs="Verdana"/>
          <w:sz w:val="12"/>
          <w:szCs w:val="12"/>
        </w:rPr>
        <w:t xml:space="preserve">29 </w:t>
      </w:r>
    </w:p>
    <w:p w14:paraId="64114688" w14:textId="77777777" w:rsidR="00832AE9" w:rsidRPr="00B530AC" w:rsidRDefault="00832AE9" w:rsidP="005069B2">
      <w:pPr>
        <w:pStyle w:val="Default"/>
        <w:rPr>
          <w:rFonts w:ascii="Verdana" w:hAnsi="Verdana" w:cs="Verdana"/>
          <w:b/>
          <w:bCs/>
          <w:sz w:val="18"/>
          <w:szCs w:val="18"/>
        </w:rPr>
      </w:pPr>
    </w:p>
    <w:p w14:paraId="73219596" w14:textId="6961B2B2"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17: </w:t>
      </w:r>
      <w:r w:rsidRPr="00B530AC">
        <w:rPr>
          <w:rFonts w:ascii="Verdana" w:hAnsi="Verdana" w:cs="Verdana"/>
          <w:sz w:val="18"/>
          <w:szCs w:val="18"/>
        </w:rPr>
        <w:t xml:space="preserve">Ziet u mogelijkheden voor een resultaatverplichting ten opzichte van een inspanningsverplichting zoals bovenstaande? Ziet u bepaalde risico’s bij een resultaatverplichting? </w:t>
      </w:r>
    </w:p>
    <w:p w14:paraId="06ACACDA" w14:textId="77777777" w:rsidR="003E78DC" w:rsidRPr="00B530AC" w:rsidRDefault="003E78DC" w:rsidP="005069B2">
      <w:pPr>
        <w:pStyle w:val="Default"/>
        <w:rPr>
          <w:rFonts w:ascii="Verdana" w:hAnsi="Verdana" w:cs="Verdana"/>
          <w:sz w:val="18"/>
          <w:szCs w:val="18"/>
        </w:rPr>
      </w:pPr>
    </w:p>
    <w:p w14:paraId="26B7A3C6" w14:textId="68727441" w:rsidR="008F5DC4" w:rsidRDefault="008F5DC4" w:rsidP="005069B2">
      <w:pPr>
        <w:pStyle w:val="Default"/>
        <w:numPr>
          <w:ilvl w:val="0"/>
          <w:numId w:val="17"/>
        </w:numPr>
        <w:rPr>
          <w:rFonts w:ascii="Verdana" w:hAnsi="Verdana" w:cs="Verdana"/>
          <w:sz w:val="18"/>
          <w:szCs w:val="18"/>
        </w:rPr>
      </w:pPr>
      <w:r w:rsidRPr="00B530AC">
        <w:rPr>
          <w:rFonts w:ascii="Verdana" w:hAnsi="Verdana" w:cs="Verdana"/>
          <w:sz w:val="18"/>
          <w:szCs w:val="18"/>
        </w:rPr>
        <w:t>Financiële</w:t>
      </w:r>
      <w:r w:rsidR="00AB3948" w:rsidRPr="00B530AC">
        <w:rPr>
          <w:rFonts w:ascii="Verdana" w:hAnsi="Verdana" w:cs="Verdana"/>
          <w:sz w:val="18"/>
          <w:szCs w:val="18"/>
        </w:rPr>
        <w:t xml:space="preserve"> instelling</w:t>
      </w:r>
      <w:r w:rsidR="000A2140" w:rsidRPr="00B530AC">
        <w:rPr>
          <w:rFonts w:ascii="Verdana" w:hAnsi="Verdana" w:cs="Verdana"/>
          <w:sz w:val="18"/>
          <w:szCs w:val="18"/>
        </w:rPr>
        <w:t xml:space="preserve">en </w:t>
      </w:r>
      <w:r w:rsidR="00054E79" w:rsidRPr="00B530AC">
        <w:rPr>
          <w:rFonts w:ascii="Verdana" w:hAnsi="Verdana" w:cs="Verdana"/>
          <w:sz w:val="18"/>
          <w:szCs w:val="18"/>
        </w:rPr>
        <w:t>zijn niet allesbepalend.</w:t>
      </w:r>
      <w:r w:rsidR="0019667A" w:rsidRPr="00B530AC">
        <w:rPr>
          <w:rFonts w:ascii="Verdana" w:hAnsi="Verdana" w:cs="Verdana"/>
          <w:sz w:val="18"/>
          <w:szCs w:val="18"/>
        </w:rPr>
        <w:t xml:space="preserve"> Zij kunnen echter wel een doorslaggevende </w:t>
      </w:r>
      <w:r w:rsidR="000A2140" w:rsidRPr="00B530AC">
        <w:rPr>
          <w:rFonts w:ascii="Verdana" w:hAnsi="Verdana" w:cs="Verdana"/>
          <w:sz w:val="18"/>
          <w:szCs w:val="18"/>
        </w:rPr>
        <w:t xml:space="preserve">rol spelen </w:t>
      </w:r>
      <w:r w:rsidR="00643EAA" w:rsidRPr="00B530AC">
        <w:rPr>
          <w:rFonts w:ascii="Verdana" w:hAnsi="Verdana" w:cs="Verdana"/>
          <w:sz w:val="18"/>
          <w:szCs w:val="18"/>
        </w:rPr>
        <w:t xml:space="preserve">als </w:t>
      </w:r>
      <w:r w:rsidR="00AB3948" w:rsidRPr="00B530AC">
        <w:rPr>
          <w:rFonts w:ascii="Verdana" w:hAnsi="Verdana" w:cs="Verdana"/>
          <w:sz w:val="18"/>
          <w:szCs w:val="18"/>
        </w:rPr>
        <w:t>vliegwiel/hefboom/versneller of rem</w:t>
      </w:r>
      <w:r w:rsidR="0019667A" w:rsidRPr="00B530AC">
        <w:rPr>
          <w:rFonts w:ascii="Verdana" w:hAnsi="Verdana" w:cs="Verdana"/>
          <w:sz w:val="18"/>
          <w:szCs w:val="18"/>
        </w:rPr>
        <w:t>.</w:t>
      </w:r>
      <w:r w:rsidR="00176E9C" w:rsidRPr="00B530AC">
        <w:rPr>
          <w:rFonts w:ascii="Verdana" w:hAnsi="Verdana" w:cs="Verdana"/>
          <w:sz w:val="18"/>
          <w:szCs w:val="18"/>
        </w:rPr>
        <w:t xml:space="preserve"> Het is daarom belangrijk ze aan te spreken op de</w:t>
      </w:r>
      <w:r w:rsidR="00643EAA" w:rsidRPr="00B530AC">
        <w:rPr>
          <w:rFonts w:ascii="Verdana" w:hAnsi="Verdana" w:cs="Verdana"/>
          <w:sz w:val="18"/>
          <w:szCs w:val="18"/>
        </w:rPr>
        <w:t xml:space="preserve"> </w:t>
      </w:r>
      <w:r w:rsidR="00176E9C" w:rsidRPr="00B530AC">
        <w:rPr>
          <w:rFonts w:ascii="Verdana" w:hAnsi="Verdana" w:cs="Verdana"/>
          <w:sz w:val="18"/>
          <w:szCs w:val="18"/>
        </w:rPr>
        <w:t xml:space="preserve">resultaten van hun handelen. </w:t>
      </w:r>
      <w:r w:rsidR="00643EAA" w:rsidRPr="00B530AC">
        <w:rPr>
          <w:rFonts w:ascii="Verdana" w:hAnsi="Verdana" w:cs="Verdana"/>
          <w:sz w:val="18"/>
          <w:szCs w:val="18"/>
        </w:rPr>
        <w:t>W</w:t>
      </w:r>
      <w:r w:rsidR="00176E9C" w:rsidRPr="00B530AC">
        <w:rPr>
          <w:rFonts w:ascii="Verdana" w:hAnsi="Verdana" w:cs="Verdana"/>
          <w:sz w:val="18"/>
          <w:szCs w:val="18"/>
        </w:rPr>
        <w:t>at dat bet</w:t>
      </w:r>
      <w:r w:rsidR="00643EAA" w:rsidRPr="00B530AC">
        <w:rPr>
          <w:rFonts w:ascii="Verdana" w:hAnsi="Verdana" w:cs="Verdana"/>
          <w:sz w:val="18"/>
          <w:szCs w:val="18"/>
        </w:rPr>
        <w:t>r</w:t>
      </w:r>
      <w:r w:rsidR="00176E9C" w:rsidRPr="00B530AC">
        <w:rPr>
          <w:rFonts w:ascii="Verdana" w:hAnsi="Verdana" w:cs="Verdana"/>
          <w:sz w:val="18"/>
          <w:szCs w:val="18"/>
        </w:rPr>
        <w:t xml:space="preserve">eft is een resultaatverplichting passend. </w:t>
      </w:r>
      <w:r w:rsidR="0019667A" w:rsidRPr="00B530AC">
        <w:rPr>
          <w:rFonts w:ascii="Verdana" w:hAnsi="Verdana" w:cs="Verdana"/>
          <w:sz w:val="18"/>
          <w:szCs w:val="18"/>
        </w:rPr>
        <w:t xml:space="preserve"> </w:t>
      </w:r>
    </w:p>
    <w:p w14:paraId="3EB63295" w14:textId="0281CD4F" w:rsidR="00CC372F" w:rsidRPr="00B530AC" w:rsidRDefault="00CC372F" w:rsidP="005069B2">
      <w:pPr>
        <w:pStyle w:val="Default"/>
        <w:numPr>
          <w:ilvl w:val="0"/>
          <w:numId w:val="17"/>
        </w:numPr>
        <w:rPr>
          <w:rFonts w:ascii="Verdana" w:hAnsi="Verdana" w:cs="Verdana"/>
          <w:sz w:val="18"/>
          <w:szCs w:val="18"/>
        </w:rPr>
      </w:pPr>
      <w:r>
        <w:rPr>
          <w:rFonts w:ascii="Verdana" w:hAnsi="Verdana" w:cs="Verdana"/>
          <w:sz w:val="18"/>
          <w:szCs w:val="18"/>
        </w:rPr>
        <w:t>Dit zou ook een plek dienen te krijgen in het beloningsbeleid van de financiële instellingen.</w:t>
      </w:r>
    </w:p>
    <w:p w14:paraId="5EB5B0B0" w14:textId="77777777" w:rsidR="008F5DC4" w:rsidRPr="00B530AC" w:rsidRDefault="008F5DC4" w:rsidP="008F5DC4">
      <w:pPr>
        <w:pStyle w:val="Default"/>
        <w:ind w:left="720"/>
        <w:rPr>
          <w:rFonts w:ascii="Verdana" w:hAnsi="Verdana" w:cs="Verdana"/>
          <w:sz w:val="18"/>
          <w:szCs w:val="18"/>
        </w:rPr>
      </w:pPr>
    </w:p>
    <w:p w14:paraId="6A747FBE" w14:textId="6E12B4F9" w:rsidR="005069B2" w:rsidRPr="00B530AC" w:rsidRDefault="005069B2" w:rsidP="008F5DC4">
      <w:pPr>
        <w:pStyle w:val="Default"/>
        <w:rPr>
          <w:rFonts w:ascii="Verdana" w:hAnsi="Verdana" w:cs="Verdana"/>
          <w:sz w:val="18"/>
          <w:szCs w:val="18"/>
        </w:rPr>
      </w:pPr>
      <w:r w:rsidRPr="00B530AC">
        <w:rPr>
          <w:rFonts w:ascii="Verdana" w:hAnsi="Verdana" w:cs="Verdana"/>
          <w:i/>
          <w:iCs/>
          <w:sz w:val="18"/>
          <w:szCs w:val="18"/>
        </w:rPr>
        <w:t xml:space="preserve">3.2.2 Klimaatplanverplichting </w:t>
      </w:r>
    </w:p>
    <w:p w14:paraId="12559DBA" w14:textId="77777777" w:rsidR="005069B2" w:rsidRPr="00B530AC" w:rsidRDefault="005069B2" w:rsidP="005069B2">
      <w:pPr>
        <w:pStyle w:val="Default"/>
        <w:rPr>
          <w:rFonts w:ascii="Verdana" w:hAnsi="Verdana" w:cs="Verdana"/>
          <w:sz w:val="18"/>
          <w:szCs w:val="18"/>
        </w:rPr>
      </w:pPr>
    </w:p>
    <w:p w14:paraId="7990AC27"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Een klimaatplan kan een manier zijn om invulling te geven aan een inspanningsverplichting. Daar waar een inspanningsverplichting een globale verplichting is, maakt een klimaatplanverplichting de middelen die financiële ondernemingen hanteren om gevolg te geven aan hun inspanningsverplichting concreter en stimuleert dit langetermijndenken. </w:t>
      </w:r>
    </w:p>
    <w:p w14:paraId="3E294E3A"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In Europa geldt dat ondernemingen die onder de CSRD vallen, waaronder grote banken en verzekeraars, in hun </w:t>
      </w:r>
      <w:proofErr w:type="spellStart"/>
      <w:r w:rsidRPr="00B530AC">
        <w:rPr>
          <w:rFonts w:ascii="Verdana" w:hAnsi="Verdana" w:cs="Verdana"/>
          <w:sz w:val="18"/>
          <w:szCs w:val="18"/>
        </w:rPr>
        <w:t>bestuursverslag</w:t>
      </w:r>
      <w:proofErr w:type="spellEnd"/>
      <w:r w:rsidRPr="00B530AC">
        <w:rPr>
          <w:rFonts w:ascii="Verdana" w:hAnsi="Verdana" w:cs="Verdana"/>
          <w:sz w:val="18"/>
          <w:szCs w:val="18"/>
        </w:rPr>
        <w:t xml:space="preserve"> informatie dienen op te nemen die nodig is om “inzicht te krijgen in de effecten van de onderneming op duurzaamheidskwesties, alsmede informatie die nodig is om te begrijpen hoe duurzaamheidskwesties van invloed zijn op de ontwikkeling, de prestaties en de positie van de onderneming.” Voor grote banken, verzekeraars en beursondernemingen geldt deze verplichting vanaf boekjaar 2024. Als onderdeel hiervan moet de informatie ook de “plannen van het bedrijf omvatten om ervoor te zorgen dat haar bedrijfsmodel en strategie verenigbaar zijn met het Klimaatakkoord van Parijs” (19 bis 2.a.iii en 19 bis 2.b). </w:t>
      </w:r>
    </w:p>
    <w:p w14:paraId="51AADCD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De richtlijn heeft het kader opgesteld voor de informatie die de ondernemingen in hun duurzaamheidsrapportering moeten opnemen. De nadere invulling van dat kader gebeurt door de Europese Commissie die in de richtlijn gemachtigd is om in de vorm van een uitvoeringsverordening rapporteringsstandaarden op te stellen, de </w:t>
      </w:r>
      <w:r w:rsidRPr="00B530AC">
        <w:rPr>
          <w:rFonts w:ascii="Verdana" w:hAnsi="Verdana" w:cs="Verdana"/>
          <w:i/>
          <w:iCs/>
          <w:sz w:val="18"/>
          <w:szCs w:val="18"/>
        </w:rPr>
        <w:t xml:space="preserve">European </w:t>
      </w:r>
      <w:proofErr w:type="spellStart"/>
      <w:r w:rsidRPr="00B530AC">
        <w:rPr>
          <w:rFonts w:ascii="Verdana" w:hAnsi="Verdana" w:cs="Verdana"/>
          <w:i/>
          <w:iCs/>
          <w:sz w:val="18"/>
          <w:szCs w:val="18"/>
        </w:rPr>
        <w:t>Sustainability</w:t>
      </w:r>
      <w:proofErr w:type="spellEnd"/>
      <w:r w:rsidRPr="00B530AC">
        <w:rPr>
          <w:rFonts w:ascii="Verdana" w:hAnsi="Verdana" w:cs="Verdana"/>
          <w:i/>
          <w:iCs/>
          <w:sz w:val="18"/>
          <w:szCs w:val="18"/>
        </w:rPr>
        <w:t xml:space="preserve"> Reporting Standards </w:t>
      </w:r>
      <w:r w:rsidRPr="00B530AC">
        <w:rPr>
          <w:rFonts w:ascii="Verdana" w:hAnsi="Verdana" w:cs="Verdana"/>
          <w:sz w:val="18"/>
          <w:szCs w:val="18"/>
        </w:rPr>
        <w:t xml:space="preserve">(ESRS). De </w:t>
      </w:r>
      <w:r w:rsidRPr="00B530AC">
        <w:rPr>
          <w:rFonts w:ascii="Verdana" w:hAnsi="Verdana" w:cs="Verdana"/>
          <w:i/>
          <w:iCs/>
          <w:sz w:val="18"/>
          <w:szCs w:val="18"/>
        </w:rPr>
        <w:t xml:space="preserve">European Financial Reporting </w:t>
      </w:r>
      <w:proofErr w:type="spellStart"/>
      <w:r w:rsidRPr="00B530AC">
        <w:rPr>
          <w:rFonts w:ascii="Verdana" w:hAnsi="Verdana" w:cs="Verdana"/>
          <w:i/>
          <w:iCs/>
          <w:sz w:val="18"/>
          <w:szCs w:val="18"/>
        </w:rPr>
        <w:t>Advisory</w:t>
      </w:r>
      <w:proofErr w:type="spellEnd"/>
      <w:r w:rsidRPr="00B530AC">
        <w:rPr>
          <w:rFonts w:ascii="Verdana" w:hAnsi="Verdana" w:cs="Verdana"/>
          <w:i/>
          <w:iCs/>
          <w:sz w:val="18"/>
          <w:szCs w:val="18"/>
        </w:rPr>
        <w:t xml:space="preserve"> Group </w:t>
      </w:r>
      <w:r w:rsidRPr="00B530AC">
        <w:rPr>
          <w:rFonts w:ascii="Verdana" w:hAnsi="Verdana" w:cs="Verdana"/>
          <w:sz w:val="18"/>
          <w:szCs w:val="18"/>
        </w:rPr>
        <w:t>(EFRAG) heeft in opdracht van de Europese Commissie een advies opgesteld voor de inhoud van een eerste set duurzaamheidsstandaarden (artikel 49ter, derde lid). Op basis van dat advies heeft de Commissie de eerste set standaarden vastgesteld.</w:t>
      </w:r>
      <w:r w:rsidRPr="00B530AC">
        <w:rPr>
          <w:rFonts w:ascii="Verdana" w:hAnsi="Verdana" w:cs="Verdana"/>
          <w:sz w:val="12"/>
          <w:szCs w:val="12"/>
        </w:rPr>
        <w:t xml:space="preserve">30 </w:t>
      </w:r>
      <w:r w:rsidRPr="00B530AC">
        <w:rPr>
          <w:rFonts w:ascii="Verdana" w:hAnsi="Verdana" w:cs="Verdana"/>
          <w:sz w:val="18"/>
          <w:szCs w:val="18"/>
        </w:rPr>
        <w:t xml:space="preserve">Zowel over het advies als over deze door de Commissie voorgestelde standaarden is publiek geconsulteerd. Naast deze standaarden zal de Commissie nog standaarden opstellen met aanvullende informatie die ondernemingen moeten rapporteren over de in artikel 19bis van de richtlijn genoemde duurzaamheidskwesties en rapporteringsgebieden, indien </w:t>
      </w:r>
    </w:p>
    <w:p w14:paraId="22574AE4" w14:textId="77777777" w:rsidR="001F1FC2" w:rsidRPr="00B530AC" w:rsidRDefault="001F1FC2" w:rsidP="005069B2">
      <w:pPr>
        <w:pStyle w:val="Default"/>
        <w:rPr>
          <w:rFonts w:ascii="Verdana" w:hAnsi="Verdana" w:cs="Verdana"/>
          <w:sz w:val="18"/>
          <w:szCs w:val="18"/>
        </w:rPr>
      </w:pPr>
    </w:p>
    <w:p w14:paraId="22E7E34D" w14:textId="77777777" w:rsidR="005069B2" w:rsidRPr="00B530AC" w:rsidRDefault="005069B2" w:rsidP="005069B2">
      <w:pPr>
        <w:pStyle w:val="Default"/>
        <w:rPr>
          <w:rFonts w:ascii="Verdana" w:hAnsi="Verdana" w:cs="Verdana"/>
          <w:sz w:val="16"/>
          <w:szCs w:val="16"/>
        </w:rPr>
      </w:pPr>
      <w:r w:rsidRPr="00B530AC">
        <w:rPr>
          <w:sz w:val="13"/>
          <w:szCs w:val="13"/>
        </w:rPr>
        <w:t xml:space="preserve">28 </w:t>
      </w:r>
      <w:r w:rsidRPr="00B530AC">
        <w:rPr>
          <w:rFonts w:ascii="Verdana" w:hAnsi="Verdana" w:cs="Verdana"/>
          <w:color w:val="0000FF"/>
          <w:sz w:val="16"/>
          <w:szCs w:val="16"/>
        </w:rPr>
        <w:t>Rechtbank Den Haag, 26 mei 2021, ECLI:</w:t>
      </w:r>
      <w:proofErr w:type="gramStart"/>
      <w:r w:rsidRPr="00B530AC">
        <w:rPr>
          <w:rFonts w:ascii="Verdana" w:hAnsi="Verdana" w:cs="Verdana"/>
          <w:color w:val="0000FF"/>
          <w:sz w:val="16"/>
          <w:szCs w:val="16"/>
        </w:rPr>
        <w:t>NL:RBDHA</w:t>
      </w:r>
      <w:proofErr w:type="gramEnd"/>
      <w:r w:rsidRPr="00B530AC">
        <w:rPr>
          <w:rFonts w:ascii="Verdana" w:hAnsi="Verdana" w:cs="Verdana"/>
          <w:color w:val="0000FF"/>
          <w:sz w:val="16"/>
          <w:szCs w:val="16"/>
        </w:rPr>
        <w:t xml:space="preserve">:2021:5337, </w:t>
      </w:r>
      <w:proofErr w:type="spellStart"/>
      <w:r w:rsidRPr="00B530AC">
        <w:rPr>
          <w:rFonts w:ascii="Verdana" w:hAnsi="Verdana" w:cs="Verdana"/>
          <w:color w:val="0000FF"/>
          <w:sz w:val="16"/>
          <w:szCs w:val="16"/>
        </w:rPr>
        <w:t>r.o.</w:t>
      </w:r>
      <w:proofErr w:type="spellEnd"/>
      <w:r w:rsidRPr="00B530AC">
        <w:rPr>
          <w:rFonts w:ascii="Verdana" w:hAnsi="Verdana" w:cs="Verdana"/>
          <w:color w:val="0000FF"/>
          <w:sz w:val="16"/>
          <w:szCs w:val="16"/>
        </w:rPr>
        <w:t xml:space="preserve"> 4.1.4 en 4.4.2</w:t>
      </w:r>
      <w:r w:rsidRPr="00B530AC">
        <w:rPr>
          <w:rFonts w:ascii="Verdana" w:hAnsi="Verdana" w:cs="Verdana"/>
          <w:sz w:val="16"/>
          <w:szCs w:val="16"/>
        </w:rPr>
        <w:t xml:space="preserve">4 </w:t>
      </w:r>
    </w:p>
    <w:p w14:paraId="3507D2B8" w14:textId="77777777" w:rsidR="005069B2" w:rsidRPr="00B530AC" w:rsidRDefault="005069B2" w:rsidP="005069B2">
      <w:pPr>
        <w:pStyle w:val="Default"/>
        <w:rPr>
          <w:rFonts w:ascii="Verdana" w:hAnsi="Verdana" w:cs="Verdana"/>
          <w:sz w:val="16"/>
          <w:szCs w:val="16"/>
        </w:rPr>
      </w:pPr>
      <w:r w:rsidRPr="00B530AC">
        <w:rPr>
          <w:sz w:val="13"/>
          <w:szCs w:val="13"/>
        </w:rPr>
        <w:t xml:space="preserve">29 </w:t>
      </w:r>
      <w:r w:rsidRPr="00B530AC">
        <w:rPr>
          <w:rFonts w:ascii="Verdana" w:hAnsi="Verdana" w:cs="Verdana"/>
          <w:sz w:val="16"/>
          <w:szCs w:val="16"/>
        </w:rPr>
        <w:t xml:space="preserve">Zie hierover: P. Heemskerk en R.H.J. Cox, ‘Bancaire klimaataansprakelijkheid onder invloed van </w:t>
      </w:r>
    </w:p>
    <w:p w14:paraId="082BBD35" w14:textId="77777777" w:rsidR="005069B2" w:rsidRPr="00B530AC" w:rsidRDefault="005069B2" w:rsidP="005069B2">
      <w:pPr>
        <w:pStyle w:val="Default"/>
        <w:rPr>
          <w:rFonts w:ascii="Verdana" w:hAnsi="Verdana" w:cs="Verdana"/>
          <w:sz w:val="16"/>
          <w:szCs w:val="16"/>
        </w:rPr>
      </w:pPr>
      <w:r w:rsidRPr="00B530AC">
        <w:rPr>
          <w:rFonts w:ascii="Verdana" w:hAnsi="Verdana" w:cs="Verdana"/>
          <w:sz w:val="16"/>
          <w:szCs w:val="16"/>
        </w:rPr>
        <w:t xml:space="preserve">Duurzaamheidswetgeving’, Maandblad voor Vermogensrecht 2023, nr. 3, p. 93- 106. </w:t>
      </w:r>
    </w:p>
    <w:p w14:paraId="66AEFAB7" w14:textId="77777777" w:rsidR="00D01FB5" w:rsidRPr="00B530AC" w:rsidRDefault="005069B2" w:rsidP="001F1FC2">
      <w:pPr>
        <w:pStyle w:val="Default"/>
        <w:rPr>
          <w:rFonts w:ascii="Verdana" w:hAnsi="Verdana" w:cs="Verdana"/>
          <w:sz w:val="16"/>
          <w:szCs w:val="16"/>
        </w:rPr>
      </w:pPr>
      <w:r w:rsidRPr="00B530AC">
        <w:rPr>
          <w:rFonts w:ascii="Verdana" w:hAnsi="Verdana" w:cs="Verdana"/>
          <w:sz w:val="10"/>
          <w:szCs w:val="10"/>
        </w:rPr>
        <w:t xml:space="preserve">30 </w:t>
      </w:r>
      <w:r w:rsidRPr="00B530AC">
        <w:rPr>
          <w:rFonts w:ascii="Verdana" w:hAnsi="Verdana" w:cs="Verdana"/>
          <w:sz w:val="16"/>
          <w:szCs w:val="16"/>
        </w:rPr>
        <w:t xml:space="preserve">Gedelegeerde Verordening (EU) van de Commissie tot aanvulling van Richtlijn 2013/34/EU van het Europees Parlement en van de Raad wat betreft standaarden voor duurzaamheidsrapportering, https://eur-lex.europa.eu/legal-content/NL/ALL/?uri=PI_COM:C(2023)5303. </w:t>
      </w:r>
    </w:p>
    <w:p w14:paraId="4C1EE95E" w14:textId="77777777" w:rsidR="00D01FB5" w:rsidRPr="00B530AC" w:rsidRDefault="00D01FB5" w:rsidP="001F1FC2">
      <w:pPr>
        <w:pStyle w:val="Default"/>
        <w:rPr>
          <w:rFonts w:ascii="Verdana" w:hAnsi="Verdana" w:cs="Verdana"/>
          <w:sz w:val="16"/>
          <w:szCs w:val="16"/>
        </w:rPr>
      </w:pPr>
    </w:p>
    <w:p w14:paraId="37852BC4" w14:textId="61D539FF" w:rsidR="005069B2" w:rsidRPr="00B530AC" w:rsidRDefault="005069B2" w:rsidP="001F1FC2">
      <w:pPr>
        <w:pStyle w:val="Default"/>
        <w:rPr>
          <w:rFonts w:ascii="Verdana" w:hAnsi="Verdana" w:cs="Verdana"/>
          <w:sz w:val="18"/>
          <w:szCs w:val="18"/>
        </w:rPr>
      </w:pPr>
      <w:proofErr w:type="gramStart"/>
      <w:r w:rsidRPr="00B530AC">
        <w:rPr>
          <w:rFonts w:ascii="Verdana" w:hAnsi="Verdana" w:cs="Verdana"/>
          <w:sz w:val="18"/>
          <w:szCs w:val="18"/>
        </w:rPr>
        <w:t>nodig</w:t>
      </w:r>
      <w:proofErr w:type="gramEnd"/>
      <w:r w:rsidRPr="00B530AC">
        <w:rPr>
          <w:rFonts w:ascii="Verdana" w:hAnsi="Verdana" w:cs="Verdana"/>
          <w:sz w:val="18"/>
          <w:szCs w:val="18"/>
        </w:rPr>
        <w:t xml:space="preserve"> (artikel 29ter, eerste lid, derde alinea, onderdeel i), standaarden voor specifieke sectoren (artikel 29ter, eerste lid, derde alinea, onderdeel ii, en vijfde alinea), vereenvoudigde standaarden voor middelgrote en kleine ondernemingen (artikel 29quater) en standaarden voor de verslagen inzake duurzaamheid van concerns waarvan de moederonderneming buiten de EU of de EER is gevestigd (artikel 40ter). </w:t>
      </w:r>
    </w:p>
    <w:p w14:paraId="0AECC6AA"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De rapporteringstandaarden zijn vastgesteld. De CSRD bevat echter geen verplichting tot het hebben van een klimaatplan. In die voorkomende gevallen stellen de ESRS dat ondernemingen moeten publiceren of en wanneer ze een klimaatplan zullen aannemen.</w:t>
      </w:r>
      <w:r w:rsidRPr="00B530AC">
        <w:rPr>
          <w:rFonts w:ascii="Verdana" w:hAnsi="Verdana" w:cs="Verdana"/>
          <w:sz w:val="12"/>
          <w:szCs w:val="12"/>
        </w:rPr>
        <w:t xml:space="preserve">31 </w:t>
      </w:r>
    </w:p>
    <w:p w14:paraId="388E0DAC"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Ingevolge het voorlopig akkoord bevat de CSDDD een expliciete verplichting voor zeer grote Europese ondernemingen (ongeacht sector) met meer dan 500 medewerkers en meer dan EUR 150 miljoen netto-jaaromzet om een klimaattransitieplan op te stellen en in werking te stellen. Dit plan zou neerkomen op een inspanningsverplichting om ervoor te zorgen dat het bedrijfsmodel en de strategie van het bedrijf in lijn zijn met de doelstelling uit het Klimaatakkoord van Parijs om de opwarming van de aarde te beperken tot 1,5 °C. Het plan zou, waar passend, ook concrete doelen moeten bevatten voor de reductie van de scope 1-, 2- en 3-emissies van het bedrijf. Het voorlopige akkoord over de CSDDD moet nog in stemming worden gebracht in het Europees </w:t>
      </w:r>
      <w:r w:rsidRPr="00B530AC">
        <w:rPr>
          <w:rFonts w:ascii="Verdana" w:hAnsi="Verdana" w:cs="Verdana"/>
          <w:sz w:val="18"/>
          <w:szCs w:val="18"/>
        </w:rPr>
        <w:lastRenderedPageBreak/>
        <w:t xml:space="preserve">Parlement en in de Raad alvorens de richtlijn vastgesteld kan worden. Dat zal vermoedelijk in het voorjaar van 2024 gebeuren. </w:t>
      </w:r>
    </w:p>
    <w:p w14:paraId="6FFA8916" w14:textId="77777777" w:rsidR="000B5DFD" w:rsidRPr="00B530AC" w:rsidRDefault="000B5DFD" w:rsidP="005069B2">
      <w:pPr>
        <w:pStyle w:val="Default"/>
        <w:rPr>
          <w:rFonts w:ascii="Verdana" w:hAnsi="Verdana" w:cs="Verdana"/>
          <w:sz w:val="18"/>
          <w:szCs w:val="18"/>
        </w:rPr>
      </w:pPr>
    </w:p>
    <w:p w14:paraId="3CAF55E1"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18: </w:t>
      </w:r>
      <w:r w:rsidRPr="00B530AC">
        <w:rPr>
          <w:rFonts w:ascii="Verdana" w:hAnsi="Verdana" w:cs="Verdana"/>
          <w:sz w:val="18"/>
          <w:szCs w:val="18"/>
        </w:rPr>
        <w:t xml:space="preserve">De klimaatplanverplichting op grond van de CSDDD zal gaan gelden voor een deel van de Nederlandse financiële sector, namelijk de instellingen die de hierboven genoemde drempelwaarden halen. Vindt u het wenselijk als deze verplichting voor een groter deel van de Nederlandse financiële sector zou gelden? Zo ja, waarom wel? Zo nee, waarom niet? Hoe kijkt u </w:t>
      </w:r>
      <w:proofErr w:type="gramStart"/>
      <w:r w:rsidRPr="00B530AC">
        <w:rPr>
          <w:rFonts w:ascii="Verdana" w:hAnsi="Verdana" w:cs="Verdana"/>
          <w:sz w:val="18"/>
          <w:szCs w:val="18"/>
        </w:rPr>
        <w:t>er tegen aan</w:t>
      </w:r>
      <w:proofErr w:type="gramEnd"/>
      <w:r w:rsidRPr="00B530AC">
        <w:rPr>
          <w:rFonts w:ascii="Verdana" w:hAnsi="Verdana" w:cs="Verdana"/>
          <w:sz w:val="18"/>
          <w:szCs w:val="18"/>
        </w:rPr>
        <w:t xml:space="preserve"> als eventuele nationale wetgeving aanvullende eisen stelt bovenop aanverwante IMVO-wetgeving? </w:t>
      </w:r>
    </w:p>
    <w:p w14:paraId="2F3E58D5" w14:textId="77777777" w:rsidR="005F37E2" w:rsidRPr="00B530AC" w:rsidRDefault="005F37E2" w:rsidP="005069B2">
      <w:pPr>
        <w:pStyle w:val="Default"/>
        <w:rPr>
          <w:rFonts w:ascii="Verdana" w:hAnsi="Verdana" w:cs="Verdana"/>
          <w:sz w:val="18"/>
          <w:szCs w:val="18"/>
        </w:rPr>
      </w:pPr>
    </w:p>
    <w:p w14:paraId="63AA9FBC" w14:textId="7A2D46BF" w:rsidR="005F37E2" w:rsidRPr="00B530AC" w:rsidRDefault="0087586C" w:rsidP="0087586C">
      <w:pPr>
        <w:pStyle w:val="Default"/>
        <w:numPr>
          <w:ilvl w:val="0"/>
          <w:numId w:val="17"/>
        </w:numPr>
        <w:rPr>
          <w:rFonts w:ascii="Verdana" w:hAnsi="Verdana" w:cs="Verdana"/>
          <w:sz w:val="18"/>
          <w:szCs w:val="18"/>
        </w:rPr>
      </w:pPr>
      <w:r w:rsidRPr="00B530AC">
        <w:rPr>
          <w:rFonts w:ascii="Verdana" w:hAnsi="Verdana" w:cs="Verdana"/>
          <w:sz w:val="18"/>
          <w:szCs w:val="18"/>
        </w:rPr>
        <w:t xml:space="preserve">Grote banken en verzekeraars lijken hier wel onder te vallen. </w:t>
      </w:r>
      <w:r w:rsidR="001F4CAA" w:rsidRPr="00B530AC">
        <w:rPr>
          <w:rFonts w:ascii="Verdana" w:hAnsi="Verdana" w:cs="Verdana"/>
          <w:sz w:val="18"/>
          <w:szCs w:val="18"/>
        </w:rPr>
        <w:t>Voor pensioenfondsen ligt d</w:t>
      </w:r>
      <w:r w:rsidR="006C6CEB" w:rsidRPr="00B530AC">
        <w:rPr>
          <w:rFonts w:ascii="Verdana" w:hAnsi="Verdana" w:cs="Verdana"/>
          <w:sz w:val="18"/>
          <w:szCs w:val="18"/>
        </w:rPr>
        <w:t>i</w:t>
      </w:r>
      <w:r w:rsidR="001F4CAA" w:rsidRPr="00B530AC">
        <w:rPr>
          <w:rFonts w:ascii="Verdana" w:hAnsi="Verdana" w:cs="Verdana"/>
          <w:sz w:val="18"/>
          <w:szCs w:val="18"/>
        </w:rPr>
        <w:t xml:space="preserve">t ingewikkelder. De fondsen zelf vallen erbuiten, maar hun uitvoerders niet. Echter, deze uitvoerders zullen verwijzen naar de pensioenfondsen die de kaders opstellen. Kaders die overigens steeds vaker expliciet Paris </w:t>
      </w:r>
      <w:proofErr w:type="spellStart"/>
      <w:r w:rsidR="001F4CAA" w:rsidRPr="00B530AC">
        <w:rPr>
          <w:rFonts w:ascii="Verdana" w:hAnsi="Verdana" w:cs="Verdana"/>
          <w:sz w:val="18"/>
          <w:szCs w:val="18"/>
        </w:rPr>
        <w:t>alignment</w:t>
      </w:r>
      <w:proofErr w:type="spellEnd"/>
      <w:r w:rsidR="001F4CAA" w:rsidRPr="00B530AC">
        <w:rPr>
          <w:rFonts w:ascii="Verdana" w:hAnsi="Verdana" w:cs="Verdana"/>
          <w:sz w:val="18"/>
          <w:szCs w:val="18"/>
        </w:rPr>
        <w:t xml:space="preserve"> bevatten.</w:t>
      </w:r>
      <w:r w:rsidR="006B141C" w:rsidRPr="00B530AC">
        <w:rPr>
          <w:rFonts w:ascii="Verdana" w:hAnsi="Verdana" w:cs="Verdana"/>
          <w:sz w:val="18"/>
          <w:szCs w:val="18"/>
        </w:rPr>
        <w:t xml:space="preserve"> Om vingerwijzen te voorkomen is het verstandig de</w:t>
      </w:r>
      <w:r w:rsidR="00432FB7" w:rsidRPr="00B530AC">
        <w:rPr>
          <w:rFonts w:ascii="Verdana" w:hAnsi="Verdana" w:cs="Verdana"/>
          <w:sz w:val="18"/>
          <w:szCs w:val="18"/>
        </w:rPr>
        <w:t xml:space="preserve">ze verplichtingen voor de </w:t>
      </w:r>
      <w:r w:rsidR="006B141C" w:rsidRPr="00B530AC">
        <w:rPr>
          <w:rFonts w:ascii="Verdana" w:hAnsi="Verdana" w:cs="Verdana"/>
          <w:sz w:val="18"/>
          <w:szCs w:val="18"/>
        </w:rPr>
        <w:t xml:space="preserve">hele </w:t>
      </w:r>
      <w:r w:rsidR="00432FB7" w:rsidRPr="00B530AC">
        <w:rPr>
          <w:rFonts w:ascii="Verdana" w:hAnsi="Verdana" w:cs="Verdana"/>
          <w:sz w:val="18"/>
          <w:szCs w:val="18"/>
        </w:rPr>
        <w:t>financiële</w:t>
      </w:r>
      <w:r w:rsidR="006B141C" w:rsidRPr="00B530AC">
        <w:rPr>
          <w:rFonts w:ascii="Verdana" w:hAnsi="Verdana" w:cs="Verdana"/>
          <w:sz w:val="18"/>
          <w:szCs w:val="18"/>
        </w:rPr>
        <w:t xml:space="preserve"> sector</w:t>
      </w:r>
      <w:r w:rsidR="00432FB7" w:rsidRPr="00B530AC">
        <w:rPr>
          <w:rFonts w:ascii="Verdana" w:hAnsi="Verdana" w:cs="Verdana"/>
          <w:sz w:val="18"/>
          <w:szCs w:val="18"/>
        </w:rPr>
        <w:t xml:space="preserve"> te laten gelden.</w:t>
      </w:r>
      <w:r w:rsidR="006B141C" w:rsidRPr="00B530AC">
        <w:rPr>
          <w:rFonts w:ascii="Verdana" w:hAnsi="Verdana" w:cs="Verdana"/>
          <w:sz w:val="18"/>
          <w:szCs w:val="18"/>
        </w:rPr>
        <w:t xml:space="preserve">  </w:t>
      </w:r>
    </w:p>
    <w:p w14:paraId="6A2B6A64" w14:textId="77777777" w:rsidR="005F37E2" w:rsidRPr="00B530AC" w:rsidRDefault="005F37E2" w:rsidP="005069B2">
      <w:pPr>
        <w:pStyle w:val="Default"/>
        <w:rPr>
          <w:rFonts w:ascii="Verdana" w:hAnsi="Verdana" w:cs="Verdana"/>
          <w:sz w:val="18"/>
          <w:szCs w:val="18"/>
        </w:rPr>
      </w:pPr>
    </w:p>
    <w:p w14:paraId="2D7E5CC6" w14:textId="77777777" w:rsidR="005069B2" w:rsidRPr="00B530AC" w:rsidRDefault="005069B2" w:rsidP="005069B2">
      <w:pPr>
        <w:pStyle w:val="Default"/>
        <w:rPr>
          <w:rFonts w:ascii="Verdana" w:hAnsi="Verdana" w:cs="Verdana"/>
          <w:sz w:val="18"/>
          <w:szCs w:val="18"/>
        </w:rPr>
      </w:pPr>
      <w:r w:rsidRPr="00B530AC">
        <w:rPr>
          <w:rFonts w:ascii="Verdana" w:hAnsi="Verdana" w:cs="Verdana"/>
          <w:i/>
          <w:iCs/>
          <w:sz w:val="18"/>
          <w:szCs w:val="18"/>
        </w:rPr>
        <w:t xml:space="preserve">3.2.3 Verplichtingen betrokkenheidsbeleid </w:t>
      </w:r>
    </w:p>
    <w:p w14:paraId="63B9EF12" w14:textId="77777777" w:rsidR="005069B2" w:rsidRPr="00B530AC" w:rsidRDefault="005069B2" w:rsidP="005069B2">
      <w:pPr>
        <w:pStyle w:val="Default"/>
        <w:rPr>
          <w:rFonts w:ascii="Verdana" w:hAnsi="Verdana" w:cs="Verdana"/>
          <w:sz w:val="18"/>
          <w:szCs w:val="18"/>
        </w:rPr>
      </w:pPr>
    </w:p>
    <w:p w14:paraId="6F1568E4" w14:textId="77777777" w:rsidR="005069B2" w:rsidRPr="00B530AC" w:rsidRDefault="005069B2" w:rsidP="005069B2">
      <w:pPr>
        <w:pStyle w:val="Default"/>
        <w:rPr>
          <w:rFonts w:ascii="Verdana" w:hAnsi="Verdana" w:cs="Verdana"/>
          <w:sz w:val="12"/>
          <w:szCs w:val="12"/>
        </w:rPr>
      </w:pPr>
      <w:r w:rsidRPr="00B530AC">
        <w:rPr>
          <w:rFonts w:ascii="Verdana" w:hAnsi="Verdana" w:cs="Verdana"/>
          <w:sz w:val="18"/>
          <w:szCs w:val="18"/>
        </w:rPr>
        <w:t xml:space="preserve">Betrokkenheidsbeleid ziet op de wijze waarop een financiële onderneming gebruik maakt van haar invloed in de bedrijven die zij financiert of in investeert om bepaalde maatschappelijke doelstellingen te behalen. Veel financiële ondernemingen passen op dit moment al betrokkenheidsbeleid toe. Voor bepaalde vermogensbeheerders en institutionele beleggers geldt op dit moment de verplichting om betrokkenheidsbeleid te ontwikkelen en dit openbaar te maken of indien hiervan wordt afgezien, gemotiveerd opgave te doen van de afwijking. Deze verplichting is opgenomen in de </w:t>
      </w:r>
      <w:proofErr w:type="spellStart"/>
      <w:r w:rsidRPr="00B530AC">
        <w:rPr>
          <w:rFonts w:ascii="Verdana" w:hAnsi="Verdana" w:cs="Verdana"/>
          <w:sz w:val="18"/>
          <w:szCs w:val="18"/>
        </w:rPr>
        <w:t>Wft</w:t>
      </w:r>
      <w:proofErr w:type="spellEnd"/>
      <w:r w:rsidRPr="00B530AC">
        <w:rPr>
          <w:rFonts w:ascii="Verdana" w:hAnsi="Verdana" w:cs="Verdana"/>
          <w:sz w:val="18"/>
          <w:szCs w:val="18"/>
        </w:rPr>
        <w:t xml:space="preserve"> (zie artikel 5:87c, eerste tot en met vierde lid, </w:t>
      </w:r>
      <w:proofErr w:type="spellStart"/>
      <w:r w:rsidRPr="00B530AC">
        <w:rPr>
          <w:rFonts w:ascii="Verdana" w:hAnsi="Verdana" w:cs="Verdana"/>
          <w:sz w:val="18"/>
          <w:szCs w:val="18"/>
        </w:rPr>
        <w:t>Wft</w:t>
      </w:r>
      <w:proofErr w:type="spellEnd"/>
      <w:r w:rsidRPr="00B530AC">
        <w:rPr>
          <w:rFonts w:ascii="Verdana" w:hAnsi="Verdana" w:cs="Verdana"/>
          <w:sz w:val="18"/>
          <w:szCs w:val="18"/>
        </w:rPr>
        <w:t>) en komt voort uit de herziene Richtlijn aandeelhoudersrechten (SRD II).</w:t>
      </w:r>
      <w:r w:rsidRPr="00B530AC">
        <w:rPr>
          <w:rFonts w:ascii="Verdana" w:hAnsi="Verdana" w:cs="Verdana"/>
          <w:sz w:val="12"/>
          <w:szCs w:val="12"/>
        </w:rPr>
        <w:t xml:space="preserve">32 </w:t>
      </w:r>
    </w:p>
    <w:p w14:paraId="2365ED7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Bestaande verplichtingen met betrekking tot betrokkenheidsbeleid uit de </w:t>
      </w:r>
      <w:proofErr w:type="spellStart"/>
      <w:r w:rsidRPr="00B530AC">
        <w:rPr>
          <w:rFonts w:ascii="Verdana" w:hAnsi="Verdana" w:cs="Verdana"/>
          <w:sz w:val="18"/>
          <w:szCs w:val="18"/>
        </w:rPr>
        <w:t>Wft</w:t>
      </w:r>
      <w:proofErr w:type="spellEnd"/>
      <w:r w:rsidRPr="00B530AC">
        <w:rPr>
          <w:rFonts w:ascii="Verdana" w:hAnsi="Verdana" w:cs="Verdana"/>
          <w:sz w:val="18"/>
          <w:szCs w:val="18"/>
        </w:rPr>
        <w:t xml:space="preserve"> zouden inhoudelijk verstevigd kunnen worden waar het de ecologische effecten van beleggingen betreft. Zo zou betrokkenheidsbeleid kunnen worden verplicht met betrekking tot het in lijn brengen van de bedrijfsactiviteiten met de doelen in het Klimaatakkoord van Parijs, de doelstelling om in 2050 in de Europese Unie klimaatneutraal te zijn en/of de klimaatambities van het kabinet. </w:t>
      </w:r>
    </w:p>
    <w:p w14:paraId="00A4DBEB" w14:textId="77777777" w:rsidR="000E2456" w:rsidRPr="00B530AC" w:rsidRDefault="000E2456" w:rsidP="005069B2">
      <w:pPr>
        <w:pStyle w:val="Default"/>
        <w:rPr>
          <w:rFonts w:ascii="Verdana" w:hAnsi="Verdana" w:cs="Verdana"/>
          <w:b/>
          <w:bCs/>
          <w:sz w:val="18"/>
          <w:szCs w:val="18"/>
        </w:rPr>
      </w:pPr>
    </w:p>
    <w:p w14:paraId="1854953A" w14:textId="2C8836A3"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19: </w:t>
      </w:r>
      <w:r w:rsidRPr="00B530AC">
        <w:rPr>
          <w:rFonts w:ascii="Verdana" w:hAnsi="Verdana" w:cs="Verdana"/>
          <w:sz w:val="18"/>
          <w:szCs w:val="18"/>
        </w:rPr>
        <w:t xml:space="preserve">Zouden de bestaande verplichtingen met betrekking tot het betrokkenheidsbeleid scherpere vereisten moeten bevatten over klimaateffecten om de bijdrage van de financiële sector aan de klimaat- en energietransitie te versterken? Hoe zou deze verplichting er uit kunnen zien? </w:t>
      </w:r>
    </w:p>
    <w:p w14:paraId="64EEC27E" w14:textId="77777777" w:rsidR="005D27DA" w:rsidRPr="00B530AC" w:rsidRDefault="005D27DA" w:rsidP="005069B2">
      <w:pPr>
        <w:pStyle w:val="Default"/>
        <w:rPr>
          <w:rFonts w:ascii="Verdana" w:hAnsi="Verdana" w:cs="Verdana"/>
          <w:sz w:val="18"/>
          <w:szCs w:val="18"/>
        </w:rPr>
      </w:pPr>
    </w:p>
    <w:p w14:paraId="167A0051" w14:textId="7AA78EDB" w:rsidR="00FC1E01" w:rsidRPr="00B530AC" w:rsidRDefault="005D27DA" w:rsidP="005B7830">
      <w:pPr>
        <w:pStyle w:val="Default"/>
        <w:numPr>
          <w:ilvl w:val="0"/>
          <w:numId w:val="17"/>
        </w:numPr>
        <w:rPr>
          <w:rFonts w:ascii="Verdana" w:hAnsi="Verdana" w:cs="Verdana"/>
          <w:sz w:val="18"/>
          <w:szCs w:val="18"/>
        </w:rPr>
      </w:pPr>
      <w:r w:rsidRPr="00B530AC">
        <w:rPr>
          <w:rFonts w:ascii="Verdana" w:hAnsi="Verdana" w:cs="Verdana"/>
          <w:sz w:val="18"/>
          <w:szCs w:val="18"/>
        </w:rPr>
        <w:t xml:space="preserve">Hier zijn mogelijkheden om de </w:t>
      </w:r>
      <w:r w:rsidR="00392A4A" w:rsidRPr="00B530AC">
        <w:rPr>
          <w:rFonts w:ascii="Verdana" w:hAnsi="Verdana" w:cs="Verdana"/>
          <w:sz w:val="18"/>
          <w:szCs w:val="18"/>
        </w:rPr>
        <w:t>integraliteit te benadrukken (natuur en circulariteit als onderdeel van klimaat</w:t>
      </w:r>
      <w:r w:rsidR="00CF66D4" w:rsidRPr="00B530AC">
        <w:rPr>
          <w:rFonts w:ascii="Verdana" w:hAnsi="Verdana" w:cs="Verdana"/>
          <w:sz w:val="18"/>
          <w:szCs w:val="18"/>
        </w:rPr>
        <w:t>plan</w:t>
      </w:r>
      <w:r w:rsidR="00392A4A" w:rsidRPr="00B530AC">
        <w:rPr>
          <w:rFonts w:ascii="Verdana" w:hAnsi="Verdana" w:cs="Verdana"/>
          <w:sz w:val="18"/>
          <w:szCs w:val="18"/>
        </w:rPr>
        <w:t>)</w:t>
      </w:r>
      <w:r w:rsidR="005B7830">
        <w:rPr>
          <w:rFonts w:ascii="Verdana" w:hAnsi="Verdana" w:cs="Verdana"/>
          <w:sz w:val="18"/>
          <w:szCs w:val="18"/>
        </w:rPr>
        <w:t>.</w:t>
      </w:r>
      <w:r w:rsidR="00392A4A" w:rsidRPr="00B530AC">
        <w:rPr>
          <w:rFonts w:ascii="Verdana" w:hAnsi="Verdana" w:cs="Verdana"/>
          <w:sz w:val="18"/>
          <w:szCs w:val="18"/>
        </w:rPr>
        <w:t xml:space="preserve"> </w:t>
      </w:r>
    </w:p>
    <w:p w14:paraId="1A6A764F" w14:textId="5D230701" w:rsidR="008309D3" w:rsidRDefault="008309D3" w:rsidP="005D27DA">
      <w:pPr>
        <w:pStyle w:val="Default"/>
        <w:numPr>
          <w:ilvl w:val="0"/>
          <w:numId w:val="17"/>
        </w:numPr>
        <w:rPr>
          <w:rFonts w:ascii="Verdana" w:hAnsi="Verdana" w:cs="Verdana"/>
          <w:sz w:val="18"/>
          <w:szCs w:val="18"/>
        </w:rPr>
      </w:pPr>
      <w:r w:rsidRPr="00B530AC">
        <w:rPr>
          <w:rFonts w:ascii="Verdana" w:hAnsi="Verdana" w:cs="Verdana"/>
          <w:sz w:val="18"/>
          <w:szCs w:val="18"/>
        </w:rPr>
        <w:t>Daarnaast gaat he</w:t>
      </w:r>
      <w:r w:rsidR="00BC1C34" w:rsidRPr="00B530AC">
        <w:rPr>
          <w:rFonts w:ascii="Verdana" w:hAnsi="Verdana" w:cs="Verdana"/>
          <w:sz w:val="18"/>
          <w:szCs w:val="18"/>
        </w:rPr>
        <w:t>t e</w:t>
      </w:r>
      <w:r w:rsidRPr="00B530AC">
        <w:rPr>
          <w:rFonts w:ascii="Verdana" w:hAnsi="Verdana" w:cs="Verdana"/>
          <w:sz w:val="18"/>
          <w:szCs w:val="18"/>
        </w:rPr>
        <w:t xml:space="preserve">r niet alleen </w:t>
      </w:r>
      <w:r w:rsidR="00BC1C34" w:rsidRPr="00B530AC">
        <w:rPr>
          <w:rFonts w:ascii="Verdana" w:hAnsi="Verdana" w:cs="Verdana"/>
          <w:sz w:val="18"/>
          <w:szCs w:val="18"/>
        </w:rPr>
        <w:t xml:space="preserve">om </w:t>
      </w:r>
      <w:r w:rsidRPr="00B530AC">
        <w:rPr>
          <w:rFonts w:ascii="Verdana" w:hAnsi="Verdana" w:cs="Verdana"/>
          <w:sz w:val="18"/>
          <w:szCs w:val="18"/>
        </w:rPr>
        <w:t xml:space="preserve">dat </w:t>
      </w:r>
      <w:r w:rsidR="00BC1C34" w:rsidRPr="00B530AC">
        <w:rPr>
          <w:rFonts w:ascii="Verdana" w:hAnsi="Verdana" w:cs="Verdana"/>
          <w:sz w:val="18"/>
          <w:szCs w:val="18"/>
        </w:rPr>
        <w:t xml:space="preserve">financiële instellingen </w:t>
      </w:r>
      <w:r w:rsidRPr="00B530AC">
        <w:rPr>
          <w:rFonts w:ascii="Verdana" w:hAnsi="Verdana" w:cs="Verdana"/>
          <w:sz w:val="18"/>
          <w:szCs w:val="18"/>
        </w:rPr>
        <w:t xml:space="preserve">gaan </w:t>
      </w:r>
      <w:proofErr w:type="spellStart"/>
      <w:r w:rsidRPr="00B530AC">
        <w:rPr>
          <w:rFonts w:ascii="Verdana" w:hAnsi="Verdana" w:cs="Verdana"/>
          <w:sz w:val="18"/>
          <w:szCs w:val="18"/>
        </w:rPr>
        <w:t>engagen</w:t>
      </w:r>
      <w:proofErr w:type="spellEnd"/>
      <w:r w:rsidRPr="00B530AC">
        <w:rPr>
          <w:rFonts w:ascii="Verdana" w:hAnsi="Verdana" w:cs="Verdana"/>
          <w:sz w:val="18"/>
          <w:szCs w:val="18"/>
        </w:rPr>
        <w:t xml:space="preserve">, maar </w:t>
      </w:r>
      <w:r w:rsidR="00BC1C34" w:rsidRPr="00B530AC">
        <w:rPr>
          <w:rFonts w:ascii="Verdana" w:hAnsi="Verdana" w:cs="Verdana"/>
          <w:sz w:val="18"/>
          <w:szCs w:val="18"/>
        </w:rPr>
        <w:t xml:space="preserve">ook </w:t>
      </w:r>
      <w:r w:rsidRPr="00B530AC">
        <w:rPr>
          <w:rFonts w:ascii="Verdana" w:hAnsi="Verdana" w:cs="Verdana"/>
          <w:sz w:val="18"/>
          <w:szCs w:val="18"/>
        </w:rPr>
        <w:t>waarom (waar werken ze naartoe</w:t>
      </w:r>
      <w:r w:rsidR="00BC1C34" w:rsidRPr="00B530AC">
        <w:rPr>
          <w:rFonts w:ascii="Verdana" w:hAnsi="Verdana" w:cs="Verdana"/>
          <w:sz w:val="18"/>
          <w:szCs w:val="18"/>
        </w:rPr>
        <w:t>?</w:t>
      </w:r>
      <w:r w:rsidRPr="00B530AC">
        <w:rPr>
          <w:rFonts w:ascii="Verdana" w:hAnsi="Verdana" w:cs="Verdana"/>
          <w:sz w:val="18"/>
          <w:szCs w:val="18"/>
        </w:rPr>
        <w:t>) en hoe (hoe denken ze dat wat ze doen zal leiden tot wat ze willen bereiken</w:t>
      </w:r>
      <w:r w:rsidR="00BC1C34" w:rsidRPr="00B530AC">
        <w:rPr>
          <w:rFonts w:ascii="Verdana" w:hAnsi="Verdana" w:cs="Verdana"/>
          <w:sz w:val="18"/>
          <w:szCs w:val="18"/>
        </w:rPr>
        <w:t>?</w:t>
      </w:r>
      <w:r w:rsidRPr="00B530AC">
        <w:rPr>
          <w:rFonts w:ascii="Verdana" w:hAnsi="Verdana" w:cs="Verdana"/>
          <w:sz w:val="18"/>
          <w:szCs w:val="18"/>
        </w:rPr>
        <w:t>).</w:t>
      </w:r>
    </w:p>
    <w:p w14:paraId="47CF34CF" w14:textId="058F836F" w:rsidR="004668D5" w:rsidRPr="00B530AC" w:rsidRDefault="002A234E" w:rsidP="00B5132E">
      <w:pPr>
        <w:pStyle w:val="Default"/>
        <w:numPr>
          <w:ilvl w:val="0"/>
          <w:numId w:val="17"/>
        </w:numPr>
        <w:rPr>
          <w:rFonts w:ascii="Verdana" w:hAnsi="Verdana" w:cs="Verdana"/>
          <w:sz w:val="18"/>
          <w:szCs w:val="18"/>
        </w:rPr>
      </w:pPr>
      <w:r>
        <w:rPr>
          <w:rFonts w:ascii="Verdana" w:hAnsi="Verdana" w:cs="Verdana"/>
          <w:sz w:val="18"/>
          <w:szCs w:val="18"/>
        </w:rPr>
        <w:t xml:space="preserve">Daarbij </w:t>
      </w:r>
      <w:r w:rsidR="00EA0109">
        <w:rPr>
          <w:rFonts w:ascii="Verdana" w:hAnsi="Verdana" w:cs="Verdana"/>
          <w:sz w:val="18"/>
          <w:szCs w:val="18"/>
        </w:rPr>
        <w:t xml:space="preserve">dient ook toezicht gehouden te worden op de mogelijkheden die </w:t>
      </w:r>
      <w:r w:rsidR="006A317B">
        <w:rPr>
          <w:rFonts w:ascii="Verdana" w:hAnsi="Verdana" w:cs="Verdana"/>
          <w:sz w:val="18"/>
          <w:szCs w:val="18"/>
        </w:rPr>
        <w:t>financiële</w:t>
      </w:r>
      <w:r w:rsidR="00EA0109">
        <w:rPr>
          <w:rFonts w:ascii="Verdana" w:hAnsi="Verdana" w:cs="Verdana"/>
          <w:sz w:val="18"/>
          <w:szCs w:val="18"/>
        </w:rPr>
        <w:t xml:space="preserve"> instellingen hebben om hun betrokkenheid goed invulling te geven. Bij beleggen in duizenden grote </w:t>
      </w:r>
      <w:r w:rsidR="006A317B">
        <w:rPr>
          <w:rFonts w:ascii="Verdana" w:hAnsi="Verdana" w:cs="Verdana"/>
          <w:sz w:val="18"/>
          <w:szCs w:val="18"/>
        </w:rPr>
        <w:t xml:space="preserve">beursgenoteerde </w:t>
      </w:r>
      <w:r w:rsidR="00EA0109">
        <w:rPr>
          <w:rFonts w:ascii="Verdana" w:hAnsi="Verdana" w:cs="Verdana"/>
          <w:sz w:val="18"/>
          <w:szCs w:val="18"/>
        </w:rPr>
        <w:t xml:space="preserve">bedrijven </w:t>
      </w:r>
      <w:r w:rsidR="006A317B">
        <w:rPr>
          <w:rFonts w:ascii="Verdana" w:hAnsi="Verdana" w:cs="Verdana"/>
          <w:sz w:val="18"/>
          <w:szCs w:val="18"/>
        </w:rPr>
        <w:t>wereldwijd lijkt dit niet mogelijk. Daarom vereist goed betrokkenheidsbeleid ook een voldoende mate van concentratie van de portfolio</w:t>
      </w:r>
      <w:r w:rsidR="00B5132E">
        <w:rPr>
          <w:rFonts w:ascii="Verdana" w:hAnsi="Verdana" w:cs="Verdana"/>
          <w:sz w:val="18"/>
          <w:szCs w:val="18"/>
        </w:rPr>
        <w:t xml:space="preserve"> zodat zij deze ondernemingen echt kunnen kennen en daar </w:t>
      </w:r>
      <w:r w:rsidR="004668D5" w:rsidRPr="004668D5">
        <w:rPr>
          <w:rFonts w:ascii="Verdana" w:hAnsi="Verdana" w:cs="Verdana"/>
          <w:sz w:val="18"/>
          <w:szCs w:val="18"/>
        </w:rPr>
        <w:t xml:space="preserve">een actievere relatie </w:t>
      </w:r>
      <w:r w:rsidR="00B5132E">
        <w:rPr>
          <w:rFonts w:ascii="Verdana" w:hAnsi="Verdana" w:cs="Verdana"/>
          <w:sz w:val="18"/>
          <w:szCs w:val="18"/>
        </w:rPr>
        <w:t xml:space="preserve">mee </w:t>
      </w:r>
      <w:r w:rsidR="004668D5" w:rsidRPr="004668D5">
        <w:rPr>
          <w:rFonts w:ascii="Verdana" w:hAnsi="Verdana" w:cs="Verdana"/>
          <w:sz w:val="18"/>
          <w:szCs w:val="18"/>
        </w:rPr>
        <w:t>kunnen onderhouden</w:t>
      </w:r>
      <w:r w:rsidR="00B5132E">
        <w:rPr>
          <w:rFonts w:ascii="Verdana" w:hAnsi="Verdana" w:cs="Verdana"/>
          <w:sz w:val="18"/>
          <w:szCs w:val="18"/>
        </w:rPr>
        <w:t xml:space="preserve">. </w:t>
      </w:r>
      <w:r w:rsidR="000C3B61">
        <w:rPr>
          <w:rFonts w:ascii="Verdana" w:hAnsi="Verdana" w:cs="Verdana"/>
          <w:sz w:val="18"/>
          <w:szCs w:val="18"/>
        </w:rPr>
        <w:t xml:space="preserve">Meer focus leidt ook tot </w:t>
      </w:r>
      <w:r w:rsidR="004668D5" w:rsidRPr="004668D5">
        <w:rPr>
          <w:rFonts w:ascii="Verdana" w:hAnsi="Verdana" w:cs="Verdana"/>
          <w:sz w:val="18"/>
          <w:szCs w:val="18"/>
        </w:rPr>
        <w:t xml:space="preserve">meer </w:t>
      </w:r>
      <w:r w:rsidR="00B5132E" w:rsidRPr="004668D5">
        <w:rPr>
          <w:rFonts w:ascii="Verdana" w:hAnsi="Verdana" w:cs="Verdana"/>
          <w:sz w:val="18"/>
          <w:szCs w:val="18"/>
        </w:rPr>
        <w:t>substantiële</w:t>
      </w:r>
      <w:r w:rsidR="004668D5" w:rsidRPr="004668D5">
        <w:rPr>
          <w:rFonts w:ascii="Verdana" w:hAnsi="Verdana" w:cs="Verdana"/>
          <w:sz w:val="18"/>
          <w:szCs w:val="18"/>
        </w:rPr>
        <w:t xml:space="preserve"> belangen, zodat hun stem zwaarder telt </w:t>
      </w:r>
      <w:r w:rsidR="000C3B61">
        <w:rPr>
          <w:rFonts w:ascii="Verdana" w:hAnsi="Verdana" w:cs="Verdana"/>
          <w:sz w:val="18"/>
          <w:szCs w:val="18"/>
        </w:rPr>
        <w:t xml:space="preserve">lange termijn gerichte beleggers </w:t>
      </w:r>
      <w:r w:rsidR="004668D5" w:rsidRPr="004668D5">
        <w:rPr>
          <w:rFonts w:ascii="Verdana" w:hAnsi="Verdana" w:cs="Verdana"/>
          <w:sz w:val="18"/>
          <w:szCs w:val="18"/>
        </w:rPr>
        <w:t>al dan niet gezamenlijk bedrijven kunnen beschermen tegen druk vanuit activistische aandeelhouders gericht op de korte termijn</w:t>
      </w:r>
      <w:r w:rsidR="00B5132E">
        <w:rPr>
          <w:rFonts w:ascii="Verdana" w:hAnsi="Verdana" w:cs="Verdana"/>
          <w:sz w:val="18"/>
          <w:szCs w:val="18"/>
        </w:rPr>
        <w:t>.</w:t>
      </w:r>
    </w:p>
    <w:p w14:paraId="059D78AF" w14:textId="77777777" w:rsidR="005D27DA" w:rsidRPr="00B530AC" w:rsidRDefault="005D27DA" w:rsidP="005069B2">
      <w:pPr>
        <w:pStyle w:val="Default"/>
        <w:rPr>
          <w:rFonts w:ascii="Verdana" w:hAnsi="Verdana" w:cs="Verdana"/>
          <w:sz w:val="18"/>
          <w:szCs w:val="18"/>
        </w:rPr>
      </w:pPr>
    </w:p>
    <w:p w14:paraId="7FED8A1D" w14:textId="77777777" w:rsidR="005069B2" w:rsidRPr="00B530AC" w:rsidRDefault="005069B2" w:rsidP="005069B2">
      <w:pPr>
        <w:pStyle w:val="Default"/>
        <w:rPr>
          <w:rFonts w:ascii="Verdana" w:hAnsi="Verdana" w:cs="Verdana"/>
          <w:sz w:val="18"/>
          <w:szCs w:val="18"/>
          <w:lang w:val="en-US"/>
        </w:rPr>
      </w:pPr>
      <w:r w:rsidRPr="00B530AC">
        <w:rPr>
          <w:rFonts w:ascii="Verdana" w:hAnsi="Verdana" w:cs="Verdana"/>
          <w:sz w:val="18"/>
          <w:szCs w:val="18"/>
          <w:lang w:val="en-US"/>
        </w:rPr>
        <w:t xml:space="preserve">--- </w:t>
      </w:r>
    </w:p>
    <w:p w14:paraId="56D875A4" w14:textId="77777777" w:rsidR="005069B2" w:rsidRPr="00B530AC" w:rsidRDefault="005069B2" w:rsidP="005069B2">
      <w:pPr>
        <w:pStyle w:val="Default"/>
        <w:rPr>
          <w:rFonts w:ascii="Verdana" w:hAnsi="Verdana" w:cs="Verdana"/>
          <w:color w:val="0000FF"/>
          <w:sz w:val="16"/>
          <w:szCs w:val="16"/>
          <w:lang w:val="en-US"/>
        </w:rPr>
      </w:pPr>
      <w:r w:rsidRPr="00B530AC">
        <w:rPr>
          <w:rFonts w:ascii="Verdana" w:hAnsi="Verdana" w:cs="Verdana"/>
          <w:sz w:val="10"/>
          <w:szCs w:val="10"/>
          <w:lang w:val="en-US"/>
        </w:rPr>
        <w:t xml:space="preserve">31 </w:t>
      </w:r>
      <w:r w:rsidRPr="00B530AC">
        <w:rPr>
          <w:rFonts w:ascii="Verdana" w:hAnsi="Verdana" w:cs="Verdana"/>
          <w:color w:val="0000FF"/>
          <w:sz w:val="16"/>
          <w:szCs w:val="16"/>
          <w:lang w:val="en-US"/>
        </w:rPr>
        <w:t xml:space="preserve">Disclosure Requirement E1-1, Draft European Sustainability Reporting Standards, ESRS E1, Climate Change. </w:t>
      </w:r>
    </w:p>
    <w:p w14:paraId="6B8F3B61" w14:textId="77777777" w:rsidR="00A8788E" w:rsidRPr="00B530AC" w:rsidRDefault="005069B2" w:rsidP="00A8788E">
      <w:pPr>
        <w:pStyle w:val="Default"/>
        <w:rPr>
          <w:rFonts w:ascii="Verdana" w:hAnsi="Verdana" w:cs="Verdana"/>
          <w:color w:val="0000FF"/>
          <w:sz w:val="16"/>
          <w:szCs w:val="16"/>
        </w:rPr>
      </w:pPr>
      <w:r w:rsidRPr="00B530AC">
        <w:rPr>
          <w:rFonts w:ascii="Verdana" w:hAnsi="Verdana" w:cs="Verdana"/>
          <w:sz w:val="10"/>
          <w:szCs w:val="10"/>
        </w:rPr>
        <w:t xml:space="preserve">32 </w:t>
      </w:r>
      <w:r w:rsidRPr="00B530AC">
        <w:rPr>
          <w:rFonts w:ascii="Verdana" w:hAnsi="Verdana" w:cs="Verdana"/>
          <w:color w:val="0000FF"/>
          <w:sz w:val="16"/>
          <w:szCs w:val="16"/>
        </w:rPr>
        <w:t xml:space="preserve">Richtlijn (EU) 2017/828 van het Europees Parlement en de Raad van 17 mei 2017 tot wijziging van Richtlijn 2007/36/EG wat het bevorderen van de </w:t>
      </w:r>
      <w:proofErr w:type="spellStart"/>
      <w:r w:rsidRPr="00B530AC">
        <w:rPr>
          <w:rFonts w:ascii="Verdana" w:hAnsi="Verdana" w:cs="Verdana"/>
          <w:color w:val="0000FF"/>
          <w:sz w:val="16"/>
          <w:szCs w:val="16"/>
        </w:rPr>
        <w:t>langetermijnbetrokkenheid</w:t>
      </w:r>
      <w:proofErr w:type="spellEnd"/>
      <w:r w:rsidRPr="00B530AC">
        <w:rPr>
          <w:rFonts w:ascii="Verdana" w:hAnsi="Verdana" w:cs="Verdana"/>
          <w:color w:val="0000FF"/>
          <w:sz w:val="16"/>
          <w:szCs w:val="16"/>
        </w:rPr>
        <w:t xml:space="preserve"> van aandeelhouders betreft (PbEU2017, L 132) </w:t>
      </w:r>
    </w:p>
    <w:p w14:paraId="3D6287DF" w14:textId="77777777" w:rsidR="00A8788E" w:rsidRPr="00B530AC" w:rsidRDefault="00A8788E" w:rsidP="00A8788E">
      <w:pPr>
        <w:pStyle w:val="Default"/>
        <w:rPr>
          <w:rFonts w:ascii="Verdana" w:hAnsi="Verdana" w:cs="Verdana"/>
          <w:color w:val="0000FF"/>
          <w:sz w:val="16"/>
          <w:szCs w:val="16"/>
        </w:rPr>
      </w:pPr>
    </w:p>
    <w:p w14:paraId="51BC3393" w14:textId="70E5DD2A" w:rsidR="005069B2" w:rsidRPr="00B530AC" w:rsidRDefault="005069B2" w:rsidP="00A8788E">
      <w:pPr>
        <w:pStyle w:val="Default"/>
        <w:rPr>
          <w:rFonts w:ascii="Verdana" w:hAnsi="Verdana" w:cs="Verdana"/>
          <w:sz w:val="18"/>
          <w:szCs w:val="18"/>
        </w:rPr>
      </w:pPr>
      <w:r w:rsidRPr="00B530AC">
        <w:rPr>
          <w:rFonts w:ascii="Verdana" w:hAnsi="Verdana" w:cs="Verdana"/>
          <w:sz w:val="18"/>
          <w:szCs w:val="18"/>
        </w:rPr>
        <w:t xml:space="preserve">De bestaande verplichting voor betrokkenheidsbeleid uit de </w:t>
      </w:r>
      <w:proofErr w:type="spellStart"/>
      <w:r w:rsidRPr="00B530AC">
        <w:rPr>
          <w:rFonts w:ascii="Verdana" w:hAnsi="Verdana" w:cs="Verdana"/>
          <w:sz w:val="18"/>
          <w:szCs w:val="18"/>
        </w:rPr>
        <w:t>Wft</w:t>
      </w:r>
      <w:proofErr w:type="spellEnd"/>
      <w:r w:rsidRPr="00B530AC">
        <w:rPr>
          <w:rFonts w:ascii="Verdana" w:hAnsi="Verdana" w:cs="Verdana"/>
          <w:sz w:val="18"/>
          <w:szCs w:val="18"/>
        </w:rPr>
        <w:t xml:space="preserve"> zou opgelegd kunnen worden aan meer financiële ondernemingen, bijvoorbeeld ook beleggingsondernemingen die voor eigen rekening beleggen. </w:t>
      </w:r>
    </w:p>
    <w:p w14:paraId="6B09F73E" w14:textId="77777777" w:rsidR="00A8788E" w:rsidRPr="00B530AC" w:rsidRDefault="00A8788E" w:rsidP="005069B2">
      <w:pPr>
        <w:pStyle w:val="Default"/>
        <w:rPr>
          <w:rFonts w:ascii="Verdana" w:hAnsi="Verdana" w:cs="Verdana"/>
          <w:b/>
          <w:bCs/>
          <w:sz w:val="18"/>
          <w:szCs w:val="18"/>
        </w:rPr>
      </w:pPr>
    </w:p>
    <w:p w14:paraId="3C136565" w14:textId="368A19BB"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Vraag 20</w:t>
      </w:r>
      <w:r w:rsidRPr="00B530AC">
        <w:rPr>
          <w:rFonts w:ascii="Verdana" w:hAnsi="Verdana" w:cs="Verdana"/>
          <w:sz w:val="18"/>
          <w:szCs w:val="18"/>
        </w:rPr>
        <w:t xml:space="preserve">: Zouden de bestaande verplichtingen met betrekking tot het betrokkenheidsbeleid voor meer financiële ondernemingen moeten gelden? Zo ja, welke? </w:t>
      </w:r>
    </w:p>
    <w:p w14:paraId="2FAAB96F" w14:textId="77777777" w:rsidR="00061D38" w:rsidRPr="00B530AC" w:rsidRDefault="00061D38" w:rsidP="005069B2">
      <w:pPr>
        <w:pStyle w:val="Default"/>
        <w:rPr>
          <w:rFonts w:ascii="Verdana" w:hAnsi="Verdana" w:cs="Verdana"/>
          <w:sz w:val="18"/>
          <w:szCs w:val="18"/>
        </w:rPr>
      </w:pPr>
    </w:p>
    <w:p w14:paraId="54BB03C3" w14:textId="6BEFF5EA" w:rsidR="00061D38" w:rsidRPr="00B530AC" w:rsidRDefault="00061D38" w:rsidP="00575B0A">
      <w:pPr>
        <w:pStyle w:val="Default"/>
        <w:numPr>
          <w:ilvl w:val="0"/>
          <w:numId w:val="18"/>
        </w:numPr>
        <w:rPr>
          <w:rFonts w:ascii="Verdana" w:hAnsi="Verdana" w:cs="Verdana"/>
          <w:sz w:val="18"/>
          <w:szCs w:val="18"/>
        </w:rPr>
      </w:pPr>
      <w:r w:rsidRPr="00B530AC">
        <w:rPr>
          <w:rFonts w:ascii="Verdana" w:hAnsi="Verdana" w:cs="Verdana"/>
          <w:sz w:val="18"/>
          <w:szCs w:val="18"/>
        </w:rPr>
        <w:lastRenderedPageBreak/>
        <w:t>Deze verplichting is relevant voor alle (grote) spelers in de financiële sector.</w:t>
      </w:r>
    </w:p>
    <w:p w14:paraId="0C2A819F" w14:textId="77777777" w:rsidR="00D31867" w:rsidRPr="00B530AC" w:rsidRDefault="00D31867" w:rsidP="005069B2">
      <w:pPr>
        <w:pStyle w:val="Default"/>
        <w:rPr>
          <w:rFonts w:ascii="Verdana" w:hAnsi="Verdana" w:cs="Verdana"/>
          <w:sz w:val="18"/>
          <w:szCs w:val="18"/>
        </w:rPr>
      </w:pPr>
    </w:p>
    <w:p w14:paraId="3047AD74" w14:textId="77777777" w:rsidR="00D31867" w:rsidRPr="00B530AC" w:rsidRDefault="00D31867" w:rsidP="005069B2">
      <w:pPr>
        <w:pStyle w:val="Default"/>
        <w:rPr>
          <w:rFonts w:ascii="Verdana" w:hAnsi="Verdana" w:cs="Verdana"/>
          <w:sz w:val="18"/>
          <w:szCs w:val="18"/>
        </w:rPr>
      </w:pPr>
    </w:p>
    <w:p w14:paraId="4F25A91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3.3 Vragen omtrent effect van wetgeving op ondernemings- en vestigingsklimaat </w:t>
      </w:r>
    </w:p>
    <w:p w14:paraId="72D573B5" w14:textId="77777777" w:rsidR="005069B2" w:rsidRPr="00B530AC" w:rsidRDefault="005069B2" w:rsidP="005069B2">
      <w:pPr>
        <w:pStyle w:val="Default"/>
        <w:rPr>
          <w:rFonts w:ascii="Verdana" w:hAnsi="Verdana" w:cs="Verdana"/>
          <w:sz w:val="18"/>
          <w:szCs w:val="18"/>
        </w:rPr>
      </w:pPr>
    </w:p>
    <w:p w14:paraId="01C4CD1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Vraag 21</w:t>
      </w:r>
      <w:r w:rsidRPr="00B530AC">
        <w:rPr>
          <w:rFonts w:ascii="Verdana" w:hAnsi="Verdana" w:cs="Verdana"/>
          <w:sz w:val="18"/>
          <w:szCs w:val="18"/>
        </w:rPr>
        <w:t xml:space="preserve">: Ziet u mogelijke effecten van eventuele wetgeving, bijvoorbeeld op het gebied van regeldruk, uitvoerbaarheid, vestigingsklimaat? Geldt dat voor wetgeving gebaseerd op één van de drie denkrichtingen of in het algemeen? Hoe zouden deze mogelijke negatieve effecten kunnen worden ondervangen? </w:t>
      </w:r>
    </w:p>
    <w:p w14:paraId="614A1E6B" w14:textId="77777777" w:rsidR="00E037DA" w:rsidRPr="00B530AC" w:rsidRDefault="00E037DA" w:rsidP="005069B2">
      <w:pPr>
        <w:pStyle w:val="Default"/>
        <w:rPr>
          <w:rFonts w:ascii="Verdana" w:hAnsi="Verdana" w:cs="Verdana"/>
          <w:sz w:val="18"/>
          <w:szCs w:val="18"/>
        </w:rPr>
      </w:pPr>
    </w:p>
    <w:p w14:paraId="6B728027" w14:textId="112266E3" w:rsidR="00E037DA" w:rsidRPr="00B530AC" w:rsidRDefault="00E037DA" w:rsidP="00575B0A">
      <w:pPr>
        <w:pStyle w:val="Default"/>
        <w:numPr>
          <w:ilvl w:val="0"/>
          <w:numId w:val="18"/>
        </w:numPr>
        <w:rPr>
          <w:rFonts w:ascii="Verdana" w:hAnsi="Verdana" w:cs="Verdana"/>
          <w:sz w:val="18"/>
          <w:szCs w:val="18"/>
        </w:rPr>
      </w:pPr>
      <w:r w:rsidRPr="00B530AC">
        <w:rPr>
          <w:rFonts w:ascii="Verdana" w:hAnsi="Verdana" w:cs="Verdana"/>
          <w:sz w:val="18"/>
          <w:szCs w:val="18"/>
        </w:rPr>
        <w:t xml:space="preserve">Omdat veel van wat hiervoor is besproken eigenlijk al voortvloeit uit bestaande </w:t>
      </w:r>
      <w:r w:rsidR="00901F5D" w:rsidRPr="00B530AC">
        <w:rPr>
          <w:rFonts w:ascii="Verdana" w:hAnsi="Verdana" w:cs="Verdana"/>
          <w:sz w:val="18"/>
          <w:szCs w:val="18"/>
        </w:rPr>
        <w:t>verplichtingen en transparantie vereisten zou de extra regeldruk beperkt moeten kunnen blijven.</w:t>
      </w:r>
    </w:p>
    <w:p w14:paraId="1C702176" w14:textId="77777777" w:rsidR="00E037DA" w:rsidRPr="00B530AC" w:rsidRDefault="00E037DA" w:rsidP="005069B2">
      <w:pPr>
        <w:pStyle w:val="Default"/>
        <w:rPr>
          <w:rFonts w:ascii="Verdana" w:hAnsi="Verdana" w:cs="Verdana"/>
          <w:sz w:val="18"/>
          <w:szCs w:val="18"/>
        </w:rPr>
      </w:pPr>
    </w:p>
    <w:p w14:paraId="75FD6371"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14DCCFB4"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Toegenomen kosten voor kredietverleners uit hoofde van aanvullende regelgeving kan de financiering van het mkb onder druk zetten. Zo maakt een financier vaste afsluitkosten bij het verstrekken van een krediet. Het (klein) mkb sluit gemiddeld kleinere kredieten af dan het grootbedrijf. Aanvullende transactie-/afsluitkosten drukken daarmee relatief gezien zwaarder op de winstgevendheid van kleinere kredieten aan het mkb, wat mkb-kredietverlening voor een financier minder aantrekkelijk kan maken. Dat kan een nadelig effect hebben op het Nederlandse ondernemingsklimaat voor het mkb en daarmee de economie. </w:t>
      </w:r>
    </w:p>
    <w:p w14:paraId="5CB4FEFF" w14:textId="77777777" w:rsidR="00C46A0A" w:rsidRPr="00B530AC" w:rsidRDefault="00C46A0A" w:rsidP="005069B2">
      <w:pPr>
        <w:pStyle w:val="Default"/>
        <w:rPr>
          <w:rFonts w:ascii="Verdana" w:hAnsi="Verdana" w:cs="Verdana"/>
          <w:sz w:val="18"/>
          <w:szCs w:val="18"/>
        </w:rPr>
      </w:pPr>
    </w:p>
    <w:p w14:paraId="7618FB4A"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22: </w:t>
      </w:r>
      <w:r w:rsidRPr="00B530AC">
        <w:rPr>
          <w:rFonts w:ascii="Verdana" w:hAnsi="Verdana" w:cs="Verdana"/>
          <w:sz w:val="18"/>
          <w:szCs w:val="18"/>
        </w:rPr>
        <w:t xml:space="preserve">Ziet u mogelijke effecten van eventuele wetgeving voor het financieringsaanbod van het mkb? Geldt dat voor wetgeving gebaseerd op één van de drie denkrichtingen of in het algemeen? Hoe zouden deze mogelijke negatieve effecten kunnen worden ondervangen? Zou bijvoorbeeld een uitzondering voor verplichtingen aangaande financiering van het MKB een werkbare oplossing kunnen bieden voor mogelijke negatieve effecten? </w:t>
      </w:r>
    </w:p>
    <w:p w14:paraId="15D94D9F" w14:textId="77777777" w:rsidR="0080360D" w:rsidRPr="00B530AC" w:rsidRDefault="0080360D" w:rsidP="005069B2">
      <w:pPr>
        <w:pStyle w:val="Default"/>
        <w:rPr>
          <w:rFonts w:ascii="Verdana" w:hAnsi="Verdana" w:cs="Verdana"/>
          <w:sz w:val="18"/>
          <w:szCs w:val="18"/>
        </w:rPr>
      </w:pPr>
    </w:p>
    <w:p w14:paraId="7F592E17" w14:textId="693E7A09" w:rsidR="0080360D" w:rsidRPr="00B530AC" w:rsidRDefault="0080360D" w:rsidP="00575B0A">
      <w:pPr>
        <w:pStyle w:val="Default"/>
        <w:numPr>
          <w:ilvl w:val="0"/>
          <w:numId w:val="18"/>
        </w:numPr>
        <w:rPr>
          <w:rFonts w:ascii="Verdana" w:hAnsi="Verdana" w:cs="Verdana"/>
          <w:sz w:val="18"/>
          <w:szCs w:val="18"/>
        </w:rPr>
      </w:pPr>
      <w:r w:rsidRPr="00B530AC">
        <w:rPr>
          <w:rFonts w:ascii="Verdana" w:hAnsi="Verdana" w:cs="Verdana"/>
          <w:sz w:val="18"/>
          <w:szCs w:val="18"/>
        </w:rPr>
        <w:t xml:space="preserve">Dit is geen probleem dat exclusief samenhangt met klimaat of biodiversiteit, </w:t>
      </w:r>
      <w:r w:rsidR="00586F7B" w:rsidRPr="00B530AC">
        <w:rPr>
          <w:rFonts w:ascii="Verdana" w:hAnsi="Verdana" w:cs="Verdana"/>
          <w:sz w:val="18"/>
          <w:szCs w:val="18"/>
        </w:rPr>
        <w:t>maar</w:t>
      </w:r>
      <w:r w:rsidRPr="00B530AC">
        <w:rPr>
          <w:rFonts w:ascii="Verdana" w:hAnsi="Verdana" w:cs="Verdana"/>
          <w:sz w:val="18"/>
          <w:szCs w:val="18"/>
        </w:rPr>
        <w:t xml:space="preserve"> heeft vooral met de kosten van de andere regelgeving van fraude en witwassen te maken. Elke extra wetgeving maakt de kosten van financiering duurder.</w:t>
      </w:r>
      <w:r w:rsidR="00586F7B" w:rsidRPr="00B530AC">
        <w:rPr>
          <w:rFonts w:ascii="Verdana" w:hAnsi="Verdana" w:cs="Verdana"/>
          <w:sz w:val="18"/>
          <w:szCs w:val="18"/>
        </w:rPr>
        <w:t xml:space="preserve"> Echter, de kosten van </w:t>
      </w:r>
      <w:proofErr w:type="spellStart"/>
      <w:r w:rsidR="00586F7B" w:rsidRPr="00B530AC">
        <w:rPr>
          <w:rFonts w:ascii="Verdana" w:hAnsi="Verdana" w:cs="Verdana"/>
          <w:sz w:val="18"/>
          <w:szCs w:val="18"/>
        </w:rPr>
        <w:t>onduurzame</w:t>
      </w:r>
      <w:proofErr w:type="spellEnd"/>
      <w:r w:rsidR="00586F7B" w:rsidRPr="00B530AC">
        <w:rPr>
          <w:rFonts w:ascii="Verdana" w:hAnsi="Verdana" w:cs="Verdana"/>
          <w:sz w:val="18"/>
          <w:szCs w:val="18"/>
        </w:rPr>
        <w:t xml:space="preserve"> investeringen </w:t>
      </w:r>
      <w:r w:rsidR="00C51139" w:rsidRPr="00B530AC">
        <w:rPr>
          <w:rFonts w:ascii="Verdana" w:hAnsi="Verdana" w:cs="Verdana"/>
          <w:sz w:val="18"/>
          <w:szCs w:val="18"/>
        </w:rPr>
        <w:t xml:space="preserve">zijn ook groot </w:t>
      </w:r>
      <w:r w:rsidR="00586F7B" w:rsidRPr="00B530AC">
        <w:rPr>
          <w:rFonts w:ascii="Verdana" w:hAnsi="Verdana" w:cs="Verdana"/>
          <w:sz w:val="18"/>
          <w:szCs w:val="18"/>
        </w:rPr>
        <w:t xml:space="preserve">voor zowel mkb als </w:t>
      </w:r>
      <w:r w:rsidR="00C51139" w:rsidRPr="00B530AC">
        <w:rPr>
          <w:rFonts w:ascii="Verdana" w:hAnsi="Verdana" w:cs="Verdana"/>
          <w:sz w:val="18"/>
          <w:szCs w:val="18"/>
        </w:rPr>
        <w:t xml:space="preserve">de </w:t>
      </w:r>
      <w:r w:rsidR="00586F7B" w:rsidRPr="00B530AC">
        <w:rPr>
          <w:rFonts w:ascii="Verdana" w:hAnsi="Verdana" w:cs="Verdana"/>
          <w:sz w:val="18"/>
          <w:szCs w:val="18"/>
        </w:rPr>
        <w:t>samenleving als geheel</w:t>
      </w:r>
      <w:r w:rsidR="00C51139" w:rsidRPr="00B530AC">
        <w:rPr>
          <w:rFonts w:ascii="Verdana" w:hAnsi="Verdana" w:cs="Verdana"/>
          <w:sz w:val="18"/>
          <w:szCs w:val="18"/>
        </w:rPr>
        <w:t xml:space="preserve">. </w:t>
      </w:r>
      <w:r w:rsidR="00792FE5" w:rsidRPr="00B530AC">
        <w:rPr>
          <w:rFonts w:ascii="Verdana" w:hAnsi="Verdana" w:cs="Verdana"/>
          <w:sz w:val="18"/>
          <w:szCs w:val="18"/>
        </w:rPr>
        <w:t xml:space="preserve">Het is daarom niet wenselijk het mkb uit te zonderen omdat dat het risico vergroot dat juist het mkb met zogenaamde </w:t>
      </w:r>
      <w:proofErr w:type="spellStart"/>
      <w:r w:rsidR="00792FE5" w:rsidRPr="00B530AC">
        <w:rPr>
          <w:rFonts w:ascii="Verdana" w:hAnsi="Verdana" w:cs="Verdana"/>
          <w:sz w:val="18"/>
          <w:szCs w:val="18"/>
        </w:rPr>
        <w:t>stranded</w:t>
      </w:r>
      <w:proofErr w:type="spellEnd"/>
      <w:r w:rsidR="00792FE5" w:rsidRPr="00B530AC">
        <w:rPr>
          <w:rFonts w:ascii="Verdana" w:hAnsi="Verdana" w:cs="Verdana"/>
          <w:sz w:val="18"/>
          <w:szCs w:val="18"/>
        </w:rPr>
        <w:t xml:space="preserve"> assets zal blijven zitten</w:t>
      </w:r>
    </w:p>
    <w:p w14:paraId="38D91383" w14:textId="77777777" w:rsidR="0080360D" w:rsidRPr="00B530AC" w:rsidRDefault="0080360D" w:rsidP="005069B2">
      <w:pPr>
        <w:pStyle w:val="Default"/>
        <w:rPr>
          <w:rFonts w:ascii="Verdana" w:hAnsi="Verdana" w:cs="Verdana"/>
          <w:sz w:val="18"/>
          <w:szCs w:val="18"/>
        </w:rPr>
      </w:pPr>
    </w:p>
    <w:p w14:paraId="376D29FD"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 </w:t>
      </w:r>
    </w:p>
    <w:p w14:paraId="71F09C29" w14:textId="77777777" w:rsidR="005069B2" w:rsidRPr="00B530AC" w:rsidRDefault="005069B2" w:rsidP="005069B2">
      <w:pPr>
        <w:pStyle w:val="Default"/>
        <w:rPr>
          <w:rFonts w:ascii="Verdana" w:hAnsi="Verdana" w:cs="Verdana"/>
          <w:sz w:val="18"/>
          <w:szCs w:val="18"/>
        </w:rPr>
      </w:pPr>
      <w:r w:rsidRPr="00B530AC">
        <w:rPr>
          <w:rFonts w:ascii="Verdana" w:hAnsi="Verdana" w:cs="Verdana"/>
          <w:sz w:val="18"/>
          <w:szCs w:val="18"/>
        </w:rPr>
        <w:t xml:space="preserve">Een belangrijke invulling van meer stabiliteit in beleid is dat we het volgende leidend principe hanteren: Nederland neemt Europese regels en normen als uitgangspunt en is terughoudend bij het zetten van nationale koppen op Europese regels. Indien een Europese richtlijn is vastgesteld, wordt in Nederland een gedegen afweging gemaakt of het wenselijk en noodzakelijk is dat Nederland bij de omzetting van Europese normen en regels strenger is dan vereist. Anders benutten we de Europese interne markt niet optimaal. </w:t>
      </w:r>
    </w:p>
    <w:p w14:paraId="3CC42708" w14:textId="77777777" w:rsidR="00AE3741" w:rsidRPr="00B530AC" w:rsidRDefault="00AE3741" w:rsidP="005069B2">
      <w:pPr>
        <w:pStyle w:val="Default"/>
        <w:rPr>
          <w:rFonts w:ascii="Verdana" w:hAnsi="Verdana" w:cs="Verdana"/>
          <w:sz w:val="18"/>
          <w:szCs w:val="18"/>
        </w:rPr>
      </w:pPr>
    </w:p>
    <w:p w14:paraId="36A3B526"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23: </w:t>
      </w:r>
      <w:r w:rsidRPr="00B530AC">
        <w:rPr>
          <w:rFonts w:ascii="Verdana" w:hAnsi="Verdana" w:cs="Verdana"/>
          <w:sz w:val="18"/>
          <w:szCs w:val="18"/>
        </w:rPr>
        <w:t xml:space="preserve">Een aantal opties in de verkenning gaan mogelijk verder dan in de EU geldende en in voorbereiding zijnde regelgeving. Ziet u daar bezwaren tegen? Wat vindt u van mogelijke verschillen in eisen die gesteld zouden kunnen woorden aan Nederlandse bedrijven versus de eisen die worden gesteld aan bedrijven die elders in de EU actief zijn? Welke gevolgen verwacht u dat eventuele verdergaande nationale wetgeving zal hebben voor de concurrentiepositie van in Nederland gevestigde ondernemingen? </w:t>
      </w:r>
    </w:p>
    <w:p w14:paraId="47A0AC85" w14:textId="77777777" w:rsidR="00B60492" w:rsidRPr="00B530AC" w:rsidRDefault="00B60492" w:rsidP="005069B2">
      <w:pPr>
        <w:pStyle w:val="Default"/>
        <w:rPr>
          <w:rFonts w:ascii="Verdana" w:hAnsi="Verdana" w:cs="Verdana"/>
          <w:sz w:val="18"/>
          <w:szCs w:val="18"/>
        </w:rPr>
      </w:pPr>
    </w:p>
    <w:p w14:paraId="4DD62E9B" w14:textId="5D00FDB4" w:rsidR="00B60492" w:rsidRPr="00B530AC" w:rsidRDefault="00B60492" w:rsidP="00575B0A">
      <w:pPr>
        <w:pStyle w:val="Default"/>
        <w:numPr>
          <w:ilvl w:val="0"/>
          <w:numId w:val="18"/>
        </w:numPr>
        <w:rPr>
          <w:rFonts w:ascii="Verdana" w:hAnsi="Verdana" w:cs="Verdana"/>
          <w:sz w:val="18"/>
          <w:szCs w:val="18"/>
        </w:rPr>
      </w:pPr>
      <w:r w:rsidRPr="00B530AC">
        <w:rPr>
          <w:rFonts w:ascii="Verdana" w:hAnsi="Verdana" w:cs="Verdana"/>
          <w:sz w:val="18"/>
          <w:szCs w:val="18"/>
        </w:rPr>
        <w:t xml:space="preserve">Als gesteld, het niet doen van </w:t>
      </w:r>
      <w:proofErr w:type="spellStart"/>
      <w:r w:rsidRPr="00B530AC">
        <w:rPr>
          <w:rFonts w:ascii="Verdana" w:hAnsi="Verdana" w:cs="Verdana"/>
          <w:sz w:val="18"/>
          <w:szCs w:val="18"/>
        </w:rPr>
        <w:t>onduurzame</w:t>
      </w:r>
      <w:proofErr w:type="spellEnd"/>
      <w:r w:rsidRPr="00B530AC">
        <w:rPr>
          <w:rFonts w:ascii="Verdana" w:hAnsi="Verdana" w:cs="Verdana"/>
          <w:sz w:val="18"/>
          <w:szCs w:val="18"/>
        </w:rPr>
        <w:t xml:space="preserve"> investeringen is op de middellange termijn juist een concurrentievoordeel.</w:t>
      </w:r>
      <w:r w:rsidR="006B0934" w:rsidRPr="00B530AC">
        <w:rPr>
          <w:rFonts w:ascii="Verdana" w:hAnsi="Verdana" w:cs="Verdana"/>
          <w:sz w:val="18"/>
          <w:szCs w:val="18"/>
        </w:rPr>
        <w:t xml:space="preserve"> Als EU-wetgeving daarom onvoldoende is om duurzaamheidsrisico’s te verminderen zou Nederland niet moeten twijfelen om waar mogelijk zichzelf te beschermen.</w:t>
      </w:r>
    </w:p>
    <w:p w14:paraId="5596DA25" w14:textId="77777777" w:rsidR="00B60492" w:rsidRPr="00B530AC" w:rsidRDefault="00B60492" w:rsidP="005069B2">
      <w:pPr>
        <w:pStyle w:val="Default"/>
        <w:rPr>
          <w:rFonts w:ascii="Verdana" w:hAnsi="Verdana" w:cs="Verdana"/>
          <w:sz w:val="18"/>
          <w:szCs w:val="18"/>
        </w:rPr>
      </w:pPr>
    </w:p>
    <w:p w14:paraId="41694E24"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i/>
          <w:iCs/>
          <w:sz w:val="18"/>
          <w:szCs w:val="18"/>
        </w:rPr>
        <w:t xml:space="preserve">3.4 Overige vragen </w:t>
      </w:r>
    </w:p>
    <w:p w14:paraId="7FE7A506" w14:textId="77777777" w:rsidR="005069B2" w:rsidRPr="00B530AC" w:rsidRDefault="005069B2" w:rsidP="005069B2">
      <w:pPr>
        <w:pStyle w:val="Default"/>
        <w:rPr>
          <w:rFonts w:ascii="Verdana" w:hAnsi="Verdana" w:cs="Verdana"/>
          <w:sz w:val="18"/>
          <w:szCs w:val="18"/>
        </w:rPr>
      </w:pPr>
    </w:p>
    <w:p w14:paraId="74B2D13C" w14:textId="77777777" w:rsidR="005069B2" w:rsidRPr="00B530AC" w:rsidRDefault="005069B2" w:rsidP="005069B2">
      <w:pPr>
        <w:pStyle w:val="Default"/>
        <w:rPr>
          <w:rFonts w:ascii="Verdana" w:hAnsi="Verdana" w:cs="Verdana"/>
          <w:sz w:val="18"/>
          <w:szCs w:val="18"/>
        </w:rPr>
      </w:pPr>
      <w:r w:rsidRPr="00B530AC">
        <w:rPr>
          <w:rFonts w:ascii="Verdana" w:hAnsi="Verdana" w:cs="Verdana"/>
          <w:b/>
          <w:bCs/>
          <w:sz w:val="18"/>
          <w:szCs w:val="18"/>
        </w:rPr>
        <w:t xml:space="preserve">Vraag 24: </w:t>
      </w:r>
      <w:r w:rsidRPr="00B530AC">
        <w:rPr>
          <w:rFonts w:ascii="Verdana" w:hAnsi="Verdana" w:cs="Verdana"/>
          <w:sz w:val="18"/>
          <w:szCs w:val="18"/>
        </w:rPr>
        <w:t xml:space="preserve">Bovenstaande consultatie is gericht op klimaat- en de energietransitie. Ziet u meerwaarde in het opnemen van andere milieudoelen, zoals bijvoorbeeld de transitie naar een circulaire economie of de bescherming en het herstel van de biodiversiteit en ecosystemen, in deze verplichtingen of het voorstellen van gelijksoortige wetgeving omtrent andere milieudoelen? Zo ja, welke en op welke manier verwacht u dat wettelijke of alternatieve maatregelen de bijdrage van de financiële sector aan deze andere milieudoelen kan versterken? </w:t>
      </w:r>
    </w:p>
    <w:p w14:paraId="46A32513" w14:textId="77777777" w:rsidR="00697797" w:rsidRPr="00B530AC" w:rsidRDefault="00697797" w:rsidP="005069B2">
      <w:pPr>
        <w:pStyle w:val="Default"/>
        <w:rPr>
          <w:rFonts w:ascii="Verdana" w:hAnsi="Verdana" w:cs="Verdana"/>
          <w:sz w:val="18"/>
          <w:szCs w:val="18"/>
        </w:rPr>
      </w:pPr>
    </w:p>
    <w:p w14:paraId="545D6ED6" w14:textId="0A4DC209" w:rsidR="00697797" w:rsidRPr="00B530AC" w:rsidRDefault="00697797" w:rsidP="00575B0A">
      <w:pPr>
        <w:pStyle w:val="Default"/>
        <w:numPr>
          <w:ilvl w:val="0"/>
          <w:numId w:val="18"/>
        </w:numPr>
        <w:rPr>
          <w:rFonts w:ascii="Verdana" w:hAnsi="Verdana" w:cs="Verdana"/>
          <w:sz w:val="18"/>
          <w:szCs w:val="18"/>
        </w:rPr>
      </w:pPr>
      <w:r w:rsidRPr="00B530AC">
        <w:rPr>
          <w:rFonts w:ascii="Verdana" w:hAnsi="Verdana" w:cs="Verdana"/>
          <w:sz w:val="18"/>
          <w:szCs w:val="18"/>
        </w:rPr>
        <w:t>Ja, het is onmogelijk de werel</w:t>
      </w:r>
      <w:r w:rsidR="00C63F71" w:rsidRPr="00B530AC">
        <w:rPr>
          <w:rFonts w:ascii="Verdana" w:hAnsi="Verdana" w:cs="Verdana"/>
          <w:sz w:val="18"/>
          <w:szCs w:val="18"/>
        </w:rPr>
        <w:t>d</w:t>
      </w:r>
      <w:r w:rsidRPr="00B530AC">
        <w:rPr>
          <w:rFonts w:ascii="Verdana" w:hAnsi="Verdana" w:cs="Verdana"/>
          <w:sz w:val="18"/>
          <w:szCs w:val="18"/>
        </w:rPr>
        <w:t xml:space="preserve">wijde klimaatdoelen te behalen </w:t>
      </w:r>
      <w:r w:rsidR="00C63F71" w:rsidRPr="00B530AC">
        <w:rPr>
          <w:rFonts w:ascii="Verdana" w:hAnsi="Verdana" w:cs="Verdana"/>
          <w:sz w:val="18"/>
          <w:szCs w:val="18"/>
        </w:rPr>
        <w:t xml:space="preserve">zonder ook die voor biodiversiteit te behalen. Denk aan de dreigende ineenstorting van het Amazone woud. Ook bestaan er tal van </w:t>
      </w:r>
      <w:proofErr w:type="spellStart"/>
      <w:r w:rsidR="00C63F71" w:rsidRPr="00B530AC">
        <w:rPr>
          <w:rFonts w:ascii="Verdana" w:hAnsi="Verdana" w:cs="Verdana"/>
          <w:sz w:val="18"/>
          <w:szCs w:val="18"/>
        </w:rPr>
        <w:t>trade</w:t>
      </w:r>
      <w:proofErr w:type="spellEnd"/>
      <w:r w:rsidR="00C63F71" w:rsidRPr="00B530AC">
        <w:rPr>
          <w:rFonts w:ascii="Verdana" w:hAnsi="Verdana" w:cs="Verdana"/>
          <w:sz w:val="18"/>
          <w:szCs w:val="18"/>
        </w:rPr>
        <w:t xml:space="preserve"> </w:t>
      </w:r>
      <w:proofErr w:type="spellStart"/>
      <w:r w:rsidR="00C63F71" w:rsidRPr="00B530AC">
        <w:rPr>
          <w:rFonts w:ascii="Verdana" w:hAnsi="Verdana" w:cs="Verdana"/>
          <w:sz w:val="18"/>
          <w:szCs w:val="18"/>
        </w:rPr>
        <w:t>offs</w:t>
      </w:r>
      <w:proofErr w:type="spellEnd"/>
      <w:r w:rsidR="00C63F71" w:rsidRPr="00B530AC">
        <w:rPr>
          <w:rFonts w:ascii="Verdana" w:hAnsi="Verdana" w:cs="Verdana"/>
          <w:sz w:val="18"/>
          <w:szCs w:val="18"/>
        </w:rPr>
        <w:t xml:space="preserve"> tussen klimaat en biodiversiteit. </w:t>
      </w:r>
      <w:r w:rsidR="00AA055E" w:rsidRPr="00B530AC">
        <w:rPr>
          <w:rFonts w:ascii="Verdana" w:hAnsi="Verdana" w:cs="Verdana"/>
          <w:sz w:val="18"/>
          <w:szCs w:val="18"/>
        </w:rPr>
        <w:t>Daarom is een integrale aanpak nodig, ook in deze wetgeving.</w:t>
      </w:r>
      <w:r w:rsidR="00C63F71" w:rsidRPr="00B530AC">
        <w:rPr>
          <w:rFonts w:ascii="Verdana" w:hAnsi="Verdana" w:cs="Verdana"/>
          <w:sz w:val="18"/>
          <w:szCs w:val="18"/>
        </w:rPr>
        <w:t xml:space="preserve"> </w:t>
      </w:r>
    </w:p>
    <w:p w14:paraId="57E92948" w14:textId="77777777" w:rsidR="00893C19" w:rsidRPr="00B530AC" w:rsidRDefault="00893C19" w:rsidP="005069B2">
      <w:pPr>
        <w:pStyle w:val="Default"/>
        <w:rPr>
          <w:rFonts w:ascii="Verdana" w:hAnsi="Verdana" w:cs="Verdana"/>
          <w:sz w:val="18"/>
          <w:szCs w:val="18"/>
        </w:rPr>
      </w:pPr>
    </w:p>
    <w:p w14:paraId="1E331E50" w14:textId="0B11E6F5" w:rsidR="00B07550" w:rsidRPr="00B530AC" w:rsidRDefault="005069B2" w:rsidP="005069B2">
      <w:pPr>
        <w:rPr>
          <w:rFonts w:ascii="Verdana" w:hAnsi="Verdana" w:cs="Verdana"/>
          <w:sz w:val="18"/>
          <w:szCs w:val="18"/>
        </w:rPr>
      </w:pPr>
      <w:r w:rsidRPr="00B530AC">
        <w:rPr>
          <w:rFonts w:ascii="Verdana" w:hAnsi="Verdana" w:cs="Verdana"/>
          <w:b/>
          <w:bCs/>
          <w:sz w:val="18"/>
          <w:szCs w:val="18"/>
        </w:rPr>
        <w:t>Vraag 25</w:t>
      </w:r>
      <w:r w:rsidRPr="00B530AC">
        <w:rPr>
          <w:rFonts w:ascii="Verdana" w:hAnsi="Verdana" w:cs="Verdana"/>
          <w:sz w:val="18"/>
          <w:szCs w:val="18"/>
        </w:rPr>
        <w:t>: Heeft u nog andere ideeën over wettelijke of alternatieve maatregelen ter versterking van de bijdrage van de financiële sector aan de energietransitie die u wilt meegeven?</w:t>
      </w:r>
    </w:p>
    <w:p w14:paraId="69476D45" w14:textId="263251B1" w:rsidR="00C47687" w:rsidRPr="00B530AC" w:rsidRDefault="00C47687" w:rsidP="00575B0A">
      <w:pPr>
        <w:pStyle w:val="Lijstalinea"/>
        <w:numPr>
          <w:ilvl w:val="0"/>
          <w:numId w:val="18"/>
        </w:numPr>
      </w:pPr>
      <w:r w:rsidRPr="00B530AC">
        <w:rPr>
          <w:rFonts w:ascii="Verdana" w:hAnsi="Verdana" w:cs="Verdana"/>
          <w:sz w:val="18"/>
          <w:szCs w:val="18"/>
        </w:rPr>
        <w:t xml:space="preserve">Rondom scholing, kennis en vaardigheden rond klimaat en milieu valt onder bestuurders en commissarissen nog veel winst te behalen. </w:t>
      </w:r>
      <w:r w:rsidR="0096596E" w:rsidRPr="00B530AC">
        <w:rPr>
          <w:rFonts w:ascii="Verdana" w:hAnsi="Verdana" w:cs="Verdana"/>
          <w:sz w:val="18"/>
          <w:szCs w:val="18"/>
        </w:rPr>
        <w:t>Het aanscherpen van de eisen en (vooral) de toetsing hierop is van groot belang. Zowel op het niveau van de individuele bestuurders en commissarissen als ook op het niveau van het bestuur als geheel en de</w:t>
      </w:r>
      <w:r w:rsidR="004D55AD" w:rsidRPr="00B530AC">
        <w:rPr>
          <w:rFonts w:ascii="Verdana" w:hAnsi="Verdana" w:cs="Verdana"/>
          <w:sz w:val="18"/>
          <w:szCs w:val="18"/>
        </w:rPr>
        <w:t xml:space="preserve"> </w:t>
      </w:r>
      <w:r w:rsidR="0096596E" w:rsidRPr="00B530AC">
        <w:rPr>
          <w:rFonts w:ascii="Verdana" w:hAnsi="Verdana" w:cs="Verdana"/>
          <w:sz w:val="18"/>
          <w:szCs w:val="18"/>
        </w:rPr>
        <w:t>raden van commiss</w:t>
      </w:r>
      <w:r w:rsidR="004D55AD" w:rsidRPr="00B530AC">
        <w:rPr>
          <w:rFonts w:ascii="Verdana" w:hAnsi="Verdana" w:cs="Verdana"/>
          <w:sz w:val="18"/>
          <w:szCs w:val="18"/>
        </w:rPr>
        <w:t xml:space="preserve">arissen. </w:t>
      </w:r>
    </w:p>
    <w:sectPr w:rsidR="00C47687" w:rsidRPr="00B530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A088" w14:textId="77777777" w:rsidR="0068060F" w:rsidRDefault="0068060F" w:rsidP="00B530AC">
      <w:pPr>
        <w:spacing w:after="0" w:line="240" w:lineRule="auto"/>
      </w:pPr>
      <w:r>
        <w:separator/>
      </w:r>
    </w:p>
  </w:endnote>
  <w:endnote w:type="continuationSeparator" w:id="0">
    <w:p w14:paraId="11A6D55F" w14:textId="77777777" w:rsidR="0068060F" w:rsidRDefault="0068060F" w:rsidP="00B5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29920"/>
      <w:docPartObj>
        <w:docPartGallery w:val="Page Numbers (Bottom of Page)"/>
        <w:docPartUnique/>
      </w:docPartObj>
    </w:sdtPr>
    <w:sdtContent>
      <w:p w14:paraId="7EFA1EB6" w14:textId="5847B53F" w:rsidR="00B530AC" w:rsidRDefault="00B530AC">
        <w:pPr>
          <w:pStyle w:val="Voettekst"/>
          <w:jc w:val="center"/>
        </w:pPr>
        <w:r>
          <w:fldChar w:fldCharType="begin"/>
        </w:r>
        <w:r>
          <w:instrText>PAGE   \* MERGEFORMAT</w:instrText>
        </w:r>
        <w:r>
          <w:fldChar w:fldCharType="separate"/>
        </w:r>
        <w:r>
          <w:t>2</w:t>
        </w:r>
        <w:r>
          <w:fldChar w:fldCharType="end"/>
        </w:r>
      </w:p>
    </w:sdtContent>
  </w:sdt>
  <w:p w14:paraId="5305F5DA" w14:textId="77777777" w:rsidR="00B530AC" w:rsidRDefault="00B530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390B" w14:textId="77777777" w:rsidR="0068060F" w:rsidRDefault="0068060F" w:rsidP="00B530AC">
      <w:pPr>
        <w:spacing w:after="0" w:line="240" w:lineRule="auto"/>
      </w:pPr>
      <w:r>
        <w:separator/>
      </w:r>
    </w:p>
  </w:footnote>
  <w:footnote w:type="continuationSeparator" w:id="0">
    <w:p w14:paraId="1FF55239" w14:textId="77777777" w:rsidR="0068060F" w:rsidRDefault="0068060F" w:rsidP="00B53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BBE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B7735"/>
    <w:multiLevelType w:val="hybridMultilevel"/>
    <w:tmpl w:val="DEFAC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414F8"/>
    <w:multiLevelType w:val="hybridMultilevel"/>
    <w:tmpl w:val="16BA4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CD7AE7"/>
    <w:multiLevelType w:val="hybridMultilevel"/>
    <w:tmpl w:val="67A46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38114C"/>
    <w:multiLevelType w:val="hybridMultilevel"/>
    <w:tmpl w:val="03205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81C97"/>
    <w:multiLevelType w:val="hybridMultilevel"/>
    <w:tmpl w:val="6874C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0061E0"/>
    <w:multiLevelType w:val="hybridMultilevel"/>
    <w:tmpl w:val="3ABC8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9B42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EF2EA0"/>
    <w:multiLevelType w:val="hybridMultilevel"/>
    <w:tmpl w:val="D22A4DD0"/>
    <w:lvl w:ilvl="0" w:tplc="04130001">
      <w:start w:val="1"/>
      <w:numFmt w:val="bullet"/>
      <w:lvlText w:val=""/>
      <w:lvlJc w:val="left"/>
      <w:pPr>
        <w:ind w:left="801" w:hanging="360"/>
      </w:pPr>
      <w:rPr>
        <w:rFonts w:ascii="Symbol" w:hAnsi="Symbol" w:hint="default"/>
      </w:rPr>
    </w:lvl>
    <w:lvl w:ilvl="1" w:tplc="04130003" w:tentative="1">
      <w:start w:val="1"/>
      <w:numFmt w:val="bullet"/>
      <w:lvlText w:val="o"/>
      <w:lvlJc w:val="left"/>
      <w:pPr>
        <w:ind w:left="1521" w:hanging="360"/>
      </w:pPr>
      <w:rPr>
        <w:rFonts w:ascii="Courier New" w:hAnsi="Courier New" w:cs="Courier New" w:hint="default"/>
      </w:rPr>
    </w:lvl>
    <w:lvl w:ilvl="2" w:tplc="04130005" w:tentative="1">
      <w:start w:val="1"/>
      <w:numFmt w:val="bullet"/>
      <w:lvlText w:val=""/>
      <w:lvlJc w:val="left"/>
      <w:pPr>
        <w:ind w:left="2241" w:hanging="360"/>
      </w:pPr>
      <w:rPr>
        <w:rFonts w:ascii="Wingdings" w:hAnsi="Wingdings" w:hint="default"/>
      </w:rPr>
    </w:lvl>
    <w:lvl w:ilvl="3" w:tplc="04130001" w:tentative="1">
      <w:start w:val="1"/>
      <w:numFmt w:val="bullet"/>
      <w:lvlText w:val=""/>
      <w:lvlJc w:val="left"/>
      <w:pPr>
        <w:ind w:left="2961" w:hanging="360"/>
      </w:pPr>
      <w:rPr>
        <w:rFonts w:ascii="Symbol" w:hAnsi="Symbol" w:hint="default"/>
      </w:rPr>
    </w:lvl>
    <w:lvl w:ilvl="4" w:tplc="04130003" w:tentative="1">
      <w:start w:val="1"/>
      <w:numFmt w:val="bullet"/>
      <w:lvlText w:val="o"/>
      <w:lvlJc w:val="left"/>
      <w:pPr>
        <w:ind w:left="3681" w:hanging="360"/>
      </w:pPr>
      <w:rPr>
        <w:rFonts w:ascii="Courier New" w:hAnsi="Courier New" w:cs="Courier New" w:hint="default"/>
      </w:rPr>
    </w:lvl>
    <w:lvl w:ilvl="5" w:tplc="04130005" w:tentative="1">
      <w:start w:val="1"/>
      <w:numFmt w:val="bullet"/>
      <w:lvlText w:val=""/>
      <w:lvlJc w:val="left"/>
      <w:pPr>
        <w:ind w:left="4401" w:hanging="360"/>
      </w:pPr>
      <w:rPr>
        <w:rFonts w:ascii="Wingdings" w:hAnsi="Wingdings" w:hint="default"/>
      </w:rPr>
    </w:lvl>
    <w:lvl w:ilvl="6" w:tplc="04130001" w:tentative="1">
      <w:start w:val="1"/>
      <w:numFmt w:val="bullet"/>
      <w:lvlText w:val=""/>
      <w:lvlJc w:val="left"/>
      <w:pPr>
        <w:ind w:left="5121" w:hanging="360"/>
      </w:pPr>
      <w:rPr>
        <w:rFonts w:ascii="Symbol" w:hAnsi="Symbol" w:hint="default"/>
      </w:rPr>
    </w:lvl>
    <w:lvl w:ilvl="7" w:tplc="04130003" w:tentative="1">
      <w:start w:val="1"/>
      <w:numFmt w:val="bullet"/>
      <w:lvlText w:val="o"/>
      <w:lvlJc w:val="left"/>
      <w:pPr>
        <w:ind w:left="5841" w:hanging="360"/>
      </w:pPr>
      <w:rPr>
        <w:rFonts w:ascii="Courier New" w:hAnsi="Courier New" w:cs="Courier New" w:hint="default"/>
      </w:rPr>
    </w:lvl>
    <w:lvl w:ilvl="8" w:tplc="04130005" w:tentative="1">
      <w:start w:val="1"/>
      <w:numFmt w:val="bullet"/>
      <w:lvlText w:val=""/>
      <w:lvlJc w:val="left"/>
      <w:pPr>
        <w:ind w:left="6561" w:hanging="360"/>
      </w:pPr>
      <w:rPr>
        <w:rFonts w:ascii="Wingdings" w:hAnsi="Wingdings" w:hint="default"/>
      </w:rPr>
    </w:lvl>
  </w:abstractNum>
  <w:abstractNum w:abstractNumId="9" w15:restartNumberingAfterBreak="0">
    <w:nsid w:val="310E121E"/>
    <w:multiLevelType w:val="hybridMultilevel"/>
    <w:tmpl w:val="8EEC6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7526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D0049D"/>
    <w:multiLevelType w:val="hybridMultilevel"/>
    <w:tmpl w:val="6CDCC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AFB4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B22394"/>
    <w:multiLevelType w:val="hybridMultilevel"/>
    <w:tmpl w:val="1F0A4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EC0766"/>
    <w:multiLevelType w:val="hybridMultilevel"/>
    <w:tmpl w:val="29D06AE8"/>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5" w15:restartNumberingAfterBreak="0">
    <w:nsid w:val="5C88F52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4644BB"/>
    <w:multiLevelType w:val="hybridMultilevel"/>
    <w:tmpl w:val="1A7A0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5C1297"/>
    <w:multiLevelType w:val="hybridMultilevel"/>
    <w:tmpl w:val="89D8B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8532682">
    <w:abstractNumId w:val="12"/>
  </w:num>
  <w:num w:numId="2" w16cid:durableId="328485364">
    <w:abstractNumId w:val="10"/>
  </w:num>
  <w:num w:numId="3" w16cid:durableId="1631551321">
    <w:abstractNumId w:val="0"/>
  </w:num>
  <w:num w:numId="4" w16cid:durableId="1495803982">
    <w:abstractNumId w:val="7"/>
  </w:num>
  <w:num w:numId="5" w16cid:durableId="545341191">
    <w:abstractNumId w:val="15"/>
  </w:num>
  <w:num w:numId="6" w16cid:durableId="515462221">
    <w:abstractNumId w:val="13"/>
  </w:num>
  <w:num w:numId="7" w16cid:durableId="335039525">
    <w:abstractNumId w:val="16"/>
  </w:num>
  <w:num w:numId="8" w16cid:durableId="1169102922">
    <w:abstractNumId w:val="1"/>
  </w:num>
  <w:num w:numId="9" w16cid:durableId="185799771">
    <w:abstractNumId w:val="2"/>
  </w:num>
  <w:num w:numId="10" w16cid:durableId="16005648">
    <w:abstractNumId w:val="9"/>
  </w:num>
  <w:num w:numId="11" w16cid:durableId="53435929">
    <w:abstractNumId w:val="5"/>
  </w:num>
  <w:num w:numId="12" w16cid:durableId="443765669">
    <w:abstractNumId w:val="8"/>
  </w:num>
  <w:num w:numId="13" w16cid:durableId="1381899193">
    <w:abstractNumId w:val="14"/>
  </w:num>
  <w:num w:numId="14" w16cid:durableId="1043018342">
    <w:abstractNumId w:val="6"/>
  </w:num>
  <w:num w:numId="15" w16cid:durableId="1408305848">
    <w:abstractNumId w:val="17"/>
  </w:num>
  <w:num w:numId="16" w16cid:durableId="872888451">
    <w:abstractNumId w:val="11"/>
  </w:num>
  <w:num w:numId="17" w16cid:durableId="1642153458">
    <w:abstractNumId w:val="3"/>
  </w:num>
  <w:num w:numId="18" w16cid:durableId="1232618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B2"/>
    <w:rsid w:val="0000049B"/>
    <w:rsid w:val="00002F50"/>
    <w:rsid w:val="00017E7A"/>
    <w:rsid w:val="0004223C"/>
    <w:rsid w:val="00054E79"/>
    <w:rsid w:val="00061D38"/>
    <w:rsid w:val="000827EE"/>
    <w:rsid w:val="000851CB"/>
    <w:rsid w:val="000A2140"/>
    <w:rsid w:val="000B5DFD"/>
    <w:rsid w:val="000C0C00"/>
    <w:rsid w:val="000C3B61"/>
    <w:rsid w:val="000D1E4B"/>
    <w:rsid w:val="000D56EE"/>
    <w:rsid w:val="000D65AD"/>
    <w:rsid w:val="000E04C8"/>
    <w:rsid w:val="000E2456"/>
    <w:rsid w:val="000F4196"/>
    <w:rsid w:val="00126169"/>
    <w:rsid w:val="001636B7"/>
    <w:rsid w:val="00176E9C"/>
    <w:rsid w:val="00183CE3"/>
    <w:rsid w:val="00183E82"/>
    <w:rsid w:val="0019667A"/>
    <w:rsid w:val="001C7BD4"/>
    <w:rsid w:val="001D1CFD"/>
    <w:rsid w:val="001D5A7B"/>
    <w:rsid w:val="001E6CBE"/>
    <w:rsid w:val="001F1FC2"/>
    <w:rsid w:val="001F4CAA"/>
    <w:rsid w:val="00220E89"/>
    <w:rsid w:val="00234A2C"/>
    <w:rsid w:val="00286915"/>
    <w:rsid w:val="00290C84"/>
    <w:rsid w:val="002A150A"/>
    <w:rsid w:val="002A234E"/>
    <w:rsid w:val="002A7A95"/>
    <w:rsid w:val="002C2260"/>
    <w:rsid w:val="002C2BAF"/>
    <w:rsid w:val="002E6AA6"/>
    <w:rsid w:val="002F0BC4"/>
    <w:rsid w:val="002F7B1A"/>
    <w:rsid w:val="00335748"/>
    <w:rsid w:val="00336E5C"/>
    <w:rsid w:val="00352D3A"/>
    <w:rsid w:val="00361763"/>
    <w:rsid w:val="0036517F"/>
    <w:rsid w:val="003653AE"/>
    <w:rsid w:val="00373763"/>
    <w:rsid w:val="00390D52"/>
    <w:rsid w:val="00392A4A"/>
    <w:rsid w:val="003979EA"/>
    <w:rsid w:val="003C00BC"/>
    <w:rsid w:val="003C6BB1"/>
    <w:rsid w:val="003D100C"/>
    <w:rsid w:val="003E1F40"/>
    <w:rsid w:val="003E78DC"/>
    <w:rsid w:val="003F0FA2"/>
    <w:rsid w:val="003F474B"/>
    <w:rsid w:val="004018DE"/>
    <w:rsid w:val="00404B37"/>
    <w:rsid w:val="004213ED"/>
    <w:rsid w:val="00430728"/>
    <w:rsid w:val="00432A50"/>
    <w:rsid w:val="00432FB7"/>
    <w:rsid w:val="00444C3B"/>
    <w:rsid w:val="004668D5"/>
    <w:rsid w:val="004871FD"/>
    <w:rsid w:val="004A72C0"/>
    <w:rsid w:val="004D55AD"/>
    <w:rsid w:val="004E0F11"/>
    <w:rsid w:val="004F1E8B"/>
    <w:rsid w:val="004F46D7"/>
    <w:rsid w:val="00503D03"/>
    <w:rsid w:val="005069B2"/>
    <w:rsid w:val="005155E5"/>
    <w:rsid w:val="00522314"/>
    <w:rsid w:val="005479D0"/>
    <w:rsid w:val="005504C3"/>
    <w:rsid w:val="005517AD"/>
    <w:rsid w:val="0055762B"/>
    <w:rsid w:val="00567F8B"/>
    <w:rsid w:val="00572842"/>
    <w:rsid w:val="00575AA9"/>
    <w:rsid w:val="00575B0A"/>
    <w:rsid w:val="0057644D"/>
    <w:rsid w:val="00580FB0"/>
    <w:rsid w:val="00586B9C"/>
    <w:rsid w:val="00586F7B"/>
    <w:rsid w:val="005A28B2"/>
    <w:rsid w:val="005A77D9"/>
    <w:rsid w:val="005B7830"/>
    <w:rsid w:val="005D27DA"/>
    <w:rsid w:val="005D6D8E"/>
    <w:rsid w:val="005E331A"/>
    <w:rsid w:val="005F021F"/>
    <w:rsid w:val="005F37E2"/>
    <w:rsid w:val="005F776B"/>
    <w:rsid w:val="00600622"/>
    <w:rsid w:val="0061150E"/>
    <w:rsid w:val="00616C95"/>
    <w:rsid w:val="006361AD"/>
    <w:rsid w:val="00636A54"/>
    <w:rsid w:val="006418A3"/>
    <w:rsid w:val="00643EAA"/>
    <w:rsid w:val="006522D0"/>
    <w:rsid w:val="0066441A"/>
    <w:rsid w:val="0068060F"/>
    <w:rsid w:val="00681535"/>
    <w:rsid w:val="00682954"/>
    <w:rsid w:val="00686185"/>
    <w:rsid w:val="0069352A"/>
    <w:rsid w:val="00697797"/>
    <w:rsid w:val="006A317B"/>
    <w:rsid w:val="006A780E"/>
    <w:rsid w:val="006B0934"/>
    <w:rsid w:val="006B141C"/>
    <w:rsid w:val="006C6CEB"/>
    <w:rsid w:val="006E0E01"/>
    <w:rsid w:val="006F594C"/>
    <w:rsid w:val="00706A80"/>
    <w:rsid w:val="00770753"/>
    <w:rsid w:val="00775C13"/>
    <w:rsid w:val="00780549"/>
    <w:rsid w:val="00792FE5"/>
    <w:rsid w:val="007940E7"/>
    <w:rsid w:val="0079419D"/>
    <w:rsid w:val="007A62F0"/>
    <w:rsid w:val="007B2D57"/>
    <w:rsid w:val="007C4EA5"/>
    <w:rsid w:val="007D13EB"/>
    <w:rsid w:val="007E4DB4"/>
    <w:rsid w:val="00802DB1"/>
    <w:rsid w:val="0080360D"/>
    <w:rsid w:val="008126A6"/>
    <w:rsid w:val="008309D3"/>
    <w:rsid w:val="00832AE9"/>
    <w:rsid w:val="0087586C"/>
    <w:rsid w:val="0088392C"/>
    <w:rsid w:val="00893C19"/>
    <w:rsid w:val="008C3677"/>
    <w:rsid w:val="008D3EEC"/>
    <w:rsid w:val="008D4C41"/>
    <w:rsid w:val="008F05F1"/>
    <w:rsid w:val="008F5DC4"/>
    <w:rsid w:val="00901F5D"/>
    <w:rsid w:val="00931AFB"/>
    <w:rsid w:val="009353A7"/>
    <w:rsid w:val="009431BC"/>
    <w:rsid w:val="0096596E"/>
    <w:rsid w:val="0097596C"/>
    <w:rsid w:val="00997456"/>
    <w:rsid w:val="009B0AAF"/>
    <w:rsid w:val="009E5ECF"/>
    <w:rsid w:val="009F4AD6"/>
    <w:rsid w:val="009F54A1"/>
    <w:rsid w:val="00A30D93"/>
    <w:rsid w:val="00A37784"/>
    <w:rsid w:val="00A572CA"/>
    <w:rsid w:val="00A610DE"/>
    <w:rsid w:val="00A8788E"/>
    <w:rsid w:val="00A97FD3"/>
    <w:rsid w:val="00AA055E"/>
    <w:rsid w:val="00AB3948"/>
    <w:rsid w:val="00AB4010"/>
    <w:rsid w:val="00AD576F"/>
    <w:rsid w:val="00AE3741"/>
    <w:rsid w:val="00AF6BBA"/>
    <w:rsid w:val="00AF6F61"/>
    <w:rsid w:val="00B07550"/>
    <w:rsid w:val="00B2215F"/>
    <w:rsid w:val="00B304C4"/>
    <w:rsid w:val="00B42810"/>
    <w:rsid w:val="00B46B10"/>
    <w:rsid w:val="00B5132E"/>
    <w:rsid w:val="00B530AC"/>
    <w:rsid w:val="00B60492"/>
    <w:rsid w:val="00B65750"/>
    <w:rsid w:val="00B733EB"/>
    <w:rsid w:val="00B810B4"/>
    <w:rsid w:val="00B9167C"/>
    <w:rsid w:val="00BA74A3"/>
    <w:rsid w:val="00BC1C34"/>
    <w:rsid w:val="00C03701"/>
    <w:rsid w:val="00C32EA3"/>
    <w:rsid w:val="00C46A0A"/>
    <w:rsid w:val="00C47687"/>
    <w:rsid w:val="00C51139"/>
    <w:rsid w:val="00C63F71"/>
    <w:rsid w:val="00C91B29"/>
    <w:rsid w:val="00C93FDA"/>
    <w:rsid w:val="00CC372F"/>
    <w:rsid w:val="00CE1647"/>
    <w:rsid w:val="00CE4520"/>
    <w:rsid w:val="00CE56BC"/>
    <w:rsid w:val="00CF66D4"/>
    <w:rsid w:val="00D01FB5"/>
    <w:rsid w:val="00D132FE"/>
    <w:rsid w:val="00D31867"/>
    <w:rsid w:val="00D61E75"/>
    <w:rsid w:val="00D76C63"/>
    <w:rsid w:val="00DA6001"/>
    <w:rsid w:val="00DB3AC4"/>
    <w:rsid w:val="00DC1416"/>
    <w:rsid w:val="00DD561B"/>
    <w:rsid w:val="00DD6B8C"/>
    <w:rsid w:val="00DE3620"/>
    <w:rsid w:val="00DE3D1A"/>
    <w:rsid w:val="00DF42B4"/>
    <w:rsid w:val="00DF575C"/>
    <w:rsid w:val="00DF5CD7"/>
    <w:rsid w:val="00E037DA"/>
    <w:rsid w:val="00E04C2E"/>
    <w:rsid w:val="00E14174"/>
    <w:rsid w:val="00E22846"/>
    <w:rsid w:val="00E32D3A"/>
    <w:rsid w:val="00E37974"/>
    <w:rsid w:val="00E648C6"/>
    <w:rsid w:val="00E649C5"/>
    <w:rsid w:val="00E90E2B"/>
    <w:rsid w:val="00E972FF"/>
    <w:rsid w:val="00EA0109"/>
    <w:rsid w:val="00EA5CB0"/>
    <w:rsid w:val="00EB0D12"/>
    <w:rsid w:val="00EB7B42"/>
    <w:rsid w:val="00EC25E9"/>
    <w:rsid w:val="00EC2A61"/>
    <w:rsid w:val="00EE3941"/>
    <w:rsid w:val="00EE763A"/>
    <w:rsid w:val="00EF6410"/>
    <w:rsid w:val="00F028F5"/>
    <w:rsid w:val="00F57071"/>
    <w:rsid w:val="00F73CED"/>
    <w:rsid w:val="00F815E9"/>
    <w:rsid w:val="00F85A51"/>
    <w:rsid w:val="00FA32FB"/>
    <w:rsid w:val="00FA4915"/>
    <w:rsid w:val="00FA5286"/>
    <w:rsid w:val="00FC1E01"/>
    <w:rsid w:val="00FC221C"/>
    <w:rsid w:val="00FC7D65"/>
    <w:rsid w:val="00FD1835"/>
    <w:rsid w:val="00FE39F1"/>
    <w:rsid w:val="00FF4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BF73"/>
  <w15:chartTrackingRefBased/>
  <w15:docId w15:val="{653B3A73-352A-4EE1-A278-447F770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069B2"/>
    <w:pPr>
      <w:autoSpaceDE w:val="0"/>
      <w:autoSpaceDN w:val="0"/>
      <w:adjustRightInd w:val="0"/>
      <w:spacing w:after="0" w:line="240" w:lineRule="auto"/>
    </w:pPr>
    <w:rPr>
      <w:rFonts w:ascii="Calibri" w:hAnsi="Calibri" w:cs="Calibri"/>
      <w:color w:val="000000"/>
      <w:kern w:val="0"/>
      <w:sz w:val="24"/>
      <w:szCs w:val="24"/>
    </w:rPr>
  </w:style>
  <w:style w:type="character" w:styleId="Verwijzingopmerking">
    <w:name w:val="annotation reference"/>
    <w:basedOn w:val="Standaardalinea-lettertype"/>
    <w:uiPriority w:val="99"/>
    <w:semiHidden/>
    <w:unhideWhenUsed/>
    <w:rsid w:val="001636B7"/>
    <w:rPr>
      <w:sz w:val="16"/>
      <w:szCs w:val="16"/>
    </w:rPr>
  </w:style>
  <w:style w:type="paragraph" w:styleId="Tekstopmerking">
    <w:name w:val="annotation text"/>
    <w:basedOn w:val="Standaard"/>
    <w:link w:val="TekstopmerkingChar"/>
    <w:uiPriority w:val="99"/>
    <w:unhideWhenUsed/>
    <w:rsid w:val="001636B7"/>
    <w:pPr>
      <w:spacing w:line="240" w:lineRule="auto"/>
    </w:pPr>
    <w:rPr>
      <w:sz w:val="20"/>
      <w:szCs w:val="20"/>
    </w:rPr>
  </w:style>
  <w:style w:type="character" w:customStyle="1" w:styleId="TekstopmerkingChar">
    <w:name w:val="Tekst opmerking Char"/>
    <w:basedOn w:val="Standaardalinea-lettertype"/>
    <w:link w:val="Tekstopmerking"/>
    <w:uiPriority w:val="99"/>
    <w:rsid w:val="001636B7"/>
    <w:rPr>
      <w:sz w:val="20"/>
      <w:szCs w:val="20"/>
    </w:rPr>
  </w:style>
  <w:style w:type="paragraph" w:styleId="Onderwerpvanopmerking">
    <w:name w:val="annotation subject"/>
    <w:basedOn w:val="Tekstopmerking"/>
    <w:next w:val="Tekstopmerking"/>
    <w:link w:val="OnderwerpvanopmerkingChar"/>
    <w:uiPriority w:val="99"/>
    <w:semiHidden/>
    <w:unhideWhenUsed/>
    <w:rsid w:val="001636B7"/>
    <w:rPr>
      <w:b/>
      <w:bCs/>
    </w:rPr>
  </w:style>
  <w:style w:type="character" w:customStyle="1" w:styleId="OnderwerpvanopmerkingChar">
    <w:name w:val="Onderwerp van opmerking Char"/>
    <w:basedOn w:val="TekstopmerkingChar"/>
    <w:link w:val="Onderwerpvanopmerking"/>
    <w:uiPriority w:val="99"/>
    <w:semiHidden/>
    <w:rsid w:val="001636B7"/>
    <w:rPr>
      <w:b/>
      <w:bCs/>
      <w:sz w:val="20"/>
      <w:szCs w:val="20"/>
    </w:rPr>
  </w:style>
  <w:style w:type="paragraph" w:styleId="Revisie">
    <w:name w:val="Revision"/>
    <w:hidden/>
    <w:uiPriority w:val="99"/>
    <w:semiHidden/>
    <w:rsid w:val="006C6CEB"/>
    <w:pPr>
      <w:spacing w:after="0" w:line="240" w:lineRule="auto"/>
    </w:pPr>
  </w:style>
  <w:style w:type="character" w:styleId="Hyperlink">
    <w:name w:val="Hyperlink"/>
    <w:basedOn w:val="Standaardalinea-lettertype"/>
    <w:uiPriority w:val="99"/>
    <w:unhideWhenUsed/>
    <w:rsid w:val="00EA5CB0"/>
    <w:rPr>
      <w:color w:val="0563C1" w:themeColor="hyperlink"/>
      <w:u w:val="single"/>
    </w:rPr>
  </w:style>
  <w:style w:type="character" w:styleId="Onopgelostemelding">
    <w:name w:val="Unresolved Mention"/>
    <w:basedOn w:val="Standaardalinea-lettertype"/>
    <w:uiPriority w:val="99"/>
    <w:semiHidden/>
    <w:unhideWhenUsed/>
    <w:rsid w:val="00EA5CB0"/>
    <w:rPr>
      <w:color w:val="605E5C"/>
      <w:shd w:val="clear" w:color="auto" w:fill="E1DFDD"/>
    </w:rPr>
  </w:style>
  <w:style w:type="character" w:styleId="GevolgdeHyperlink">
    <w:name w:val="FollowedHyperlink"/>
    <w:basedOn w:val="Standaardalinea-lettertype"/>
    <w:uiPriority w:val="99"/>
    <w:semiHidden/>
    <w:unhideWhenUsed/>
    <w:rsid w:val="00361763"/>
    <w:rPr>
      <w:color w:val="954F72" w:themeColor="followedHyperlink"/>
      <w:u w:val="single"/>
    </w:rPr>
  </w:style>
  <w:style w:type="paragraph" w:styleId="Lijstalinea">
    <w:name w:val="List Paragraph"/>
    <w:basedOn w:val="Standaard"/>
    <w:uiPriority w:val="34"/>
    <w:qFormat/>
    <w:rsid w:val="00E04C2E"/>
    <w:pPr>
      <w:ind w:left="720"/>
      <w:contextualSpacing/>
    </w:pPr>
  </w:style>
  <w:style w:type="paragraph" w:styleId="Koptekst">
    <w:name w:val="header"/>
    <w:basedOn w:val="Standaard"/>
    <w:link w:val="KoptekstChar"/>
    <w:uiPriority w:val="99"/>
    <w:unhideWhenUsed/>
    <w:rsid w:val="00B530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30AC"/>
  </w:style>
  <w:style w:type="paragraph" w:styleId="Voettekst">
    <w:name w:val="footer"/>
    <w:basedOn w:val="Standaard"/>
    <w:link w:val="VoettekstChar"/>
    <w:uiPriority w:val="99"/>
    <w:unhideWhenUsed/>
    <w:rsid w:val="00B530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3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1b35f370-74fc-4b5c-9cf4-ac0f317b4524">
      <Terms xmlns="http://schemas.microsoft.com/office/infopath/2007/PartnerControls"/>
    </lcf76f155ced4ddcb4097134ff3c332f>
    <Link xmlns="1b35f370-74fc-4b5c-9cf4-ac0f317b4524">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5279706066241A7092468D6BB044E" ma:contentTypeVersion="19" ma:contentTypeDescription="Create a new document." ma:contentTypeScope="" ma:versionID="256ac17141ba28de84dee84fe85bcff1">
  <xsd:schema xmlns:xsd="http://www.w3.org/2001/XMLSchema" xmlns:xs="http://www.w3.org/2001/XMLSchema" xmlns:p="http://schemas.microsoft.com/office/2006/metadata/properties" xmlns:ns2="1b35f370-74fc-4b5c-9cf4-ac0f317b4524" xmlns:ns3="fc12a091-1fa7-42ea-95c2-d473238706b1" xmlns:ns4="53df6a5f-9334-4503-a845-5e05459a4c71" targetNamespace="http://schemas.microsoft.com/office/2006/metadata/properties" ma:root="true" ma:fieldsID="a18880551cb0ac0e1b0c66cafc7354c3" ns2:_="" ns3:_="" ns4:_="">
    <xsd:import namespace="1b35f370-74fc-4b5c-9cf4-ac0f317b4524"/>
    <xsd:import namespace="fc12a091-1fa7-42ea-95c2-d473238706b1"/>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5f370-74fc-4b5c-9cf4-ac0f317b4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12a091-1fa7-42ea-95c2-d473238706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f99b1e4-52b4-4f07-88a8-e5c805de1d26}" ma:internalName="TaxCatchAll" ma:showField="CatchAllData" ma:web="fc12a091-1fa7-42ea-95c2-d47323870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C488-808A-4728-A200-9688974C1059}">
  <ds:schemaRefs>
    <ds:schemaRef ds:uri="http://schemas.microsoft.com/office/2006/metadata/properties"/>
    <ds:schemaRef ds:uri="http://schemas.microsoft.com/office/infopath/2007/PartnerControls"/>
    <ds:schemaRef ds:uri="53df6a5f-9334-4503-a845-5e05459a4c71"/>
    <ds:schemaRef ds:uri="1b35f370-74fc-4b5c-9cf4-ac0f317b4524"/>
  </ds:schemaRefs>
</ds:datastoreItem>
</file>

<file path=customXml/itemProps2.xml><?xml version="1.0" encoding="utf-8"?>
<ds:datastoreItem xmlns:ds="http://schemas.openxmlformats.org/officeDocument/2006/customXml" ds:itemID="{2CDA1BC1-F31E-4D19-9FC5-F464C9AE82CB}">
  <ds:schemaRefs>
    <ds:schemaRef ds:uri="http://schemas.microsoft.com/sharepoint/v3/contenttype/forms"/>
  </ds:schemaRefs>
</ds:datastoreItem>
</file>

<file path=customXml/itemProps3.xml><?xml version="1.0" encoding="utf-8"?>
<ds:datastoreItem xmlns:ds="http://schemas.openxmlformats.org/officeDocument/2006/customXml" ds:itemID="{E4786E10-9CA2-4C17-B7C2-0CBA44A9A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5f370-74fc-4b5c-9cf4-ac0f317b4524"/>
    <ds:schemaRef ds:uri="fc12a091-1fa7-42ea-95c2-d473238706b1"/>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C8F53-B1FF-4582-899A-6897D8ED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8744</Words>
  <Characters>48097</Characters>
  <Application>Microsoft Office Word</Application>
  <DocSecurity>0</DocSecurity>
  <Lines>400</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van Tilburg</dc:creator>
  <cp:keywords/>
  <dc:description/>
  <cp:lastModifiedBy>Bosma, D. (Dieuwertje)</cp:lastModifiedBy>
  <cp:revision>3</cp:revision>
  <dcterms:created xsi:type="dcterms:W3CDTF">2024-02-20T09:29:00Z</dcterms:created>
  <dcterms:modified xsi:type="dcterms:W3CDTF">2024-02-20T09:35:00Z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0x01010019A5279706066241A7092468D6BB044E</vt:lpwstr>
  </property>
  <property fmtid="{D5CDD505-2E9C-101B-9397-08002B2CF9AE}" pid="3" name="MediaServiceImageTags">
    <vt:lpwstr/>
  </property>
</Properties>
</file>